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09" w:rsidRPr="006404E6" w:rsidRDefault="00803909">
      <w:pPr>
        <w:rPr>
          <w:rFonts w:ascii="Times New Roman" w:hAnsi="Times New Roman" w:cs="Times New Roman"/>
          <w:sz w:val="24"/>
          <w:szCs w:val="24"/>
        </w:rPr>
      </w:pPr>
      <w:r w:rsidRPr="006404E6">
        <w:rPr>
          <w:rFonts w:ascii="Times New Roman" w:hAnsi="Times New Roman" w:cs="Times New Roman"/>
          <w:sz w:val="24"/>
          <w:szCs w:val="24"/>
        </w:rPr>
        <w:t>Like many others, I have been watching events unfold at NAMI and have been somewhat perplexed by the various narratives that have arisen in regards to it.    I have my opinions about who is right and who is wrong (</w:t>
      </w:r>
      <w:r w:rsidR="00F24FB3">
        <w:rPr>
          <w:rFonts w:ascii="Times New Roman" w:hAnsi="Times New Roman" w:cs="Times New Roman"/>
          <w:sz w:val="24"/>
          <w:szCs w:val="24"/>
        </w:rPr>
        <w:t>where</w:t>
      </w:r>
      <w:r w:rsidRPr="006404E6">
        <w:rPr>
          <w:rFonts w:ascii="Times New Roman" w:hAnsi="Times New Roman" w:cs="Times New Roman"/>
          <w:sz w:val="24"/>
          <w:szCs w:val="24"/>
        </w:rPr>
        <w:t xml:space="preserve"> such terms can even be said to be appropriate in such a context) but they are not relevant, or even important, to anyone but me.</w:t>
      </w:r>
    </w:p>
    <w:p w:rsidR="00535A62" w:rsidRPr="006404E6" w:rsidRDefault="00803909">
      <w:pPr>
        <w:rPr>
          <w:rFonts w:ascii="Times New Roman" w:hAnsi="Times New Roman" w:cs="Times New Roman"/>
          <w:sz w:val="24"/>
          <w:szCs w:val="24"/>
        </w:rPr>
      </w:pPr>
      <w:r w:rsidRPr="006404E6">
        <w:rPr>
          <w:rFonts w:ascii="Times New Roman" w:hAnsi="Times New Roman" w:cs="Times New Roman"/>
          <w:sz w:val="24"/>
          <w:szCs w:val="24"/>
        </w:rPr>
        <w:t>I have, however, been fascinated by one of the narratives that has come forth, that being that one of the re</w:t>
      </w:r>
      <w:r w:rsidR="006404E6">
        <w:rPr>
          <w:rFonts w:ascii="Times New Roman" w:hAnsi="Times New Roman" w:cs="Times New Roman"/>
          <w:sz w:val="24"/>
          <w:szCs w:val="24"/>
        </w:rPr>
        <w:t>asons that Peterson, Hamblin, Mi</w:t>
      </w:r>
      <w:r w:rsidRPr="006404E6">
        <w:rPr>
          <w:rFonts w:ascii="Times New Roman" w:hAnsi="Times New Roman" w:cs="Times New Roman"/>
          <w:sz w:val="24"/>
          <w:szCs w:val="24"/>
        </w:rPr>
        <w:t xml:space="preserve">dgley, Smith, </w:t>
      </w:r>
      <w:proofErr w:type="gramStart"/>
      <w:r w:rsidRPr="006404E6">
        <w:rPr>
          <w:rFonts w:ascii="Times New Roman" w:hAnsi="Times New Roman" w:cs="Times New Roman"/>
          <w:sz w:val="24"/>
          <w:szCs w:val="24"/>
        </w:rPr>
        <w:t>et</w:t>
      </w:r>
      <w:proofErr w:type="gramEnd"/>
      <w:r w:rsidRPr="006404E6">
        <w:rPr>
          <w:rFonts w:ascii="Times New Roman" w:hAnsi="Times New Roman" w:cs="Times New Roman"/>
          <w:sz w:val="24"/>
          <w:szCs w:val="24"/>
        </w:rPr>
        <w:t xml:space="preserve">. al., </w:t>
      </w:r>
      <w:r w:rsidR="00F24FB3">
        <w:rPr>
          <w:rFonts w:ascii="Times New Roman" w:hAnsi="Times New Roman" w:cs="Times New Roman"/>
          <w:sz w:val="24"/>
          <w:szCs w:val="24"/>
        </w:rPr>
        <w:t xml:space="preserve">have been let go is because they </w:t>
      </w:r>
      <w:r w:rsidRPr="006404E6">
        <w:rPr>
          <w:rFonts w:ascii="Times New Roman" w:hAnsi="Times New Roman" w:cs="Times New Roman"/>
          <w:sz w:val="24"/>
          <w:szCs w:val="24"/>
        </w:rPr>
        <w:t xml:space="preserve">have regularly engaged in vicious “ad hominem” attacks against the various people whose works they reviewed.  Of course, the charge is nothing new.  For years, critics of NAMI (and before </w:t>
      </w:r>
      <w:proofErr w:type="gramStart"/>
      <w:r w:rsidRPr="006404E6">
        <w:rPr>
          <w:rFonts w:ascii="Times New Roman" w:hAnsi="Times New Roman" w:cs="Times New Roman"/>
          <w:sz w:val="24"/>
          <w:szCs w:val="24"/>
        </w:rPr>
        <w:t>that FARMS</w:t>
      </w:r>
      <w:proofErr w:type="gramEnd"/>
      <w:r w:rsidRPr="006404E6">
        <w:rPr>
          <w:rFonts w:ascii="Times New Roman" w:hAnsi="Times New Roman" w:cs="Times New Roman"/>
          <w:sz w:val="24"/>
          <w:szCs w:val="24"/>
        </w:rPr>
        <w:t xml:space="preserve">) have claimed that these people engage in rampant ad hominem attacks.  I must admit, therefore, that I found it somewhat amusing when Mr. John Dehlin, of Mormon Stories fame, posted a request on his Facebook page for examples of ad hominem attacks coming from NAMI.  </w:t>
      </w:r>
      <w:proofErr w:type="gramStart"/>
      <w:r w:rsidRPr="006404E6">
        <w:rPr>
          <w:rFonts w:ascii="Times New Roman" w:hAnsi="Times New Roman" w:cs="Times New Roman"/>
          <w:sz w:val="24"/>
          <w:szCs w:val="24"/>
        </w:rPr>
        <w:t xml:space="preserve">See  </w:t>
      </w:r>
      <w:proofErr w:type="gramEnd"/>
      <w:r w:rsidR="003927E3" w:rsidRPr="003927E3">
        <w:fldChar w:fldCharType="begin"/>
      </w:r>
      <w:r w:rsidR="008C62A8">
        <w:instrText xml:space="preserve"> HYPERLINK "http://www.facebook.com/johndehlin" </w:instrText>
      </w:r>
      <w:r w:rsidR="003927E3" w:rsidRPr="003927E3">
        <w:fldChar w:fldCharType="separate"/>
      </w:r>
      <w:r w:rsidRPr="006404E6">
        <w:rPr>
          <w:rStyle w:val="Hyperlink"/>
          <w:rFonts w:ascii="Times New Roman" w:hAnsi="Times New Roman" w:cs="Times New Roman"/>
          <w:sz w:val="24"/>
          <w:szCs w:val="24"/>
        </w:rPr>
        <w:t>http://www.facebook.com/johndehlin</w:t>
      </w:r>
      <w:r w:rsidR="003927E3">
        <w:rPr>
          <w:rStyle w:val="Hyperlink"/>
          <w:rFonts w:ascii="Times New Roman" w:hAnsi="Times New Roman" w:cs="Times New Roman"/>
          <w:sz w:val="24"/>
          <w:szCs w:val="24"/>
        </w:rPr>
        <w:fldChar w:fldCharType="end"/>
      </w:r>
      <w:r w:rsidRPr="006404E6">
        <w:rPr>
          <w:rFonts w:ascii="Times New Roman" w:hAnsi="Times New Roman" w:cs="Times New Roman"/>
          <w:sz w:val="24"/>
          <w:szCs w:val="24"/>
        </w:rPr>
        <w:t xml:space="preserve">.  </w:t>
      </w:r>
      <w:r w:rsidR="00535A62" w:rsidRPr="006404E6">
        <w:rPr>
          <w:rFonts w:ascii="Times New Roman" w:hAnsi="Times New Roman" w:cs="Times New Roman"/>
          <w:sz w:val="24"/>
          <w:szCs w:val="24"/>
        </w:rPr>
        <w:t xml:space="preserve">It </w:t>
      </w:r>
      <w:r w:rsidR="00F24FB3" w:rsidRPr="006404E6">
        <w:rPr>
          <w:rFonts w:ascii="Times New Roman" w:hAnsi="Times New Roman" w:cs="Times New Roman"/>
          <w:sz w:val="24"/>
          <w:szCs w:val="24"/>
        </w:rPr>
        <w:t>is also</w:t>
      </w:r>
      <w:r w:rsidR="00535A62" w:rsidRPr="006404E6">
        <w:rPr>
          <w:rFonts w:ascii="Times New Roman" w:hAnsi="Times New Roman" w:cs="Times New Roman"/>
          <w:sz w:val="24"/>
          <w:szCs w:val="24"/>
        </w:rPr>
        <w:t xml:space="preserve"> quite instructive that, as of this writing, not single response of the 48+ responses </w:t>
      </w:r>
      <w:r w:rsidR="00F24FB3" w:rsidRPr="006404E6">
        <w:rPr>
          <w:rFonts w:ascii="Times New Roman" w:hAnsi="Times New Roman" w:cs="Times New Roman"/>
          <w:sz w:val="24"/>
          <w:szCs w:val="24"/>
        </w:rPr>
        <w:t>that has</w:t>
      </w:r>
      <w:r w:rsidR="00535A62" w:rsidRPr="006404E6">
        <w:rPr>
          <w:rFonts w:ascii="Times New Roman" w:hAnsi="Times New Roman" w:cs="Times New Roman"/>
          <w:sz w:val="24"/>
          <w:szCs w:val="24"/>
        </w:rPr>
        <w:t xml:space="preserve"> been posted, has actually identified a single instance of an </w:t>
      </w:r>
      <w:r w:rsidR="00F24FB3">
        <w:rPr>
          <w:rFonts w:ascii="Times New Roman" w:hAnsi="Times New Roman" w:cs="Times New Roman"/>
          <w:sz w:val="24"/>
          <w:szCs w:val="24"/>
        </w:rPr>
        <w:t xml:space="preserve">actual </w:t>
      </w:r>
      <w:r w:rsidR="00535A62" w:rsidRPr="006404E6">
        <w:rPr>
          <w:rFonts w:ascii="Times New Roman" w:hAnsi="Times New Roman" w:cs="Times New Roman"/>
          <w:sz w:val="24"/>
          <w:szCs w:val="24"/>
        </w:rPr>
        <w:t xml:space="preserve">ad hominem attack.  One would assume that if such tactics were as common as critics often claim then such examples should be readily forthcoming.  I suspect that that the reason that such examples are not more ubiquitous is because many critics have confused sarcasm </w:t>
      </w:r>
      <w:r w:rsidR="00F24FB3">
        <w:rPr>
          <w:rFonts w:ascii="Times New Roman" w:hAnsi="Times New Roman" w:cs="Times New Roman"/>
          <w:sz w:val="24"/>
          <w:szCs w:val="24"/>
        </w:rPr>
        <w:t xml:space="preserve">and irony </w:t>
      </w:r>
      <w:r w:rsidR="00535A62" w:rsidRPr="006404E6">
        <w:rPr>
          <w:rFonts w:ascii="Times New Roman" w:hAnsi="Times New Roman" w:cs="Times New Roman"/>
          <w:sz w:val="24"/>
          <w:szCs w:val="24"/>
        </w:rPr>
        <w:t xml:space="preserve">for ad hominem when, in fact, they are not the same.  </w:t>
      </w:r>
    </w:p>
    <w:p w:rsidR="00535A62" w:rsidRPr="006404E6" w:rsidRDefault="00535A62">
      <w:pPr>
        <w:rPr>
          <w:rFonts w:ascii="Times New Roman" w:hAnsi="Times New Roman" w:cs="Times New Roman"/>
          <w:sz w:val="24"/>
          <w:szCs w:val="24"/>
        </w:rPr>
      </w:pPr>
      <w:r w:rsidRPr="006404E6">
        <w:rPr>
          <w:rFonts w:ascii="Times New Roman" w:hAnsi="Times New Roman" w:cs="Times New Roman"/>
          <w:sz w:val="24"/>
          <w:szCs w:val="24"/>
        </w:rPr>
        <w:t xml:space="preserve">Nevertheless, I suspect that a sustained search of the thousands of pages of apologetic writings, both in print and on the internet, will probably turn up some example or another of an ad hominem attack.   The question is, however, is an ad hominem attack always, and for all purposes, illegitimate?  Personally, I think not.  It is, as the title of my post suggests, a question of relevance.  </w:t>
      </w:r>
    </w:p>
    <w:p w:rsidR="00535A62" w:rsidRPr="006404E6" w:rsidRDefault="00535A62">
      <w:pPr>
        <w:rPr>
          <w:rFonts w:ascii="Times New Roman" w:hAnsi="Times New Roman" w:cs="Times New Roman"/>
          <w:sz w:val="24"/>
          <w:szCs w:val="24"/>
        </w:rPr>
      </w:pPr>
      <w:r w:rsidRPr="006404E6">
        <w:rPr>
          <w:rFonts w:ascii="Times New Roman" w:hAnsi="Times New Roman" w:cs="Times New Roman"/>
          <w:sz w:val="24"/>
          <w:szCs w:val="24"/>
        </w:rPr>
        <w:t>Relevancy, as the wor</w:t>
      </w:r>
      <w:r w:rsidR="00F24FB3">
        <w:rPr>
          <w:rFonts w:ascii="Times New Roman" w:hAnsi="Times New Roman" w:cs="Times New Roman"/>
          <w:sz w:val="24"/>
          <w:szCs w:val="24"/>
        </w:rPr>
        <w:t>d</w:t>
      </w:r>
      <w:r w:rsidRPr="006404E6">
        <w:rPr>
          <w:rFonts w:ascii="Times New Roman" w:hAnsi="Times New Roman" w:cs="Times New Roman"/>
          <w:sz w:val="24"/>
          <w:szCs w:val="24"/>
        </w:rPr>
        <w:t xml:space="preserve"> suggests, is not inherent characteristic of any piece of evidence but exists as a “relation between an item of evidence and a proposition sought to be proved.”  </w:t>
      </w:r>
      <w:proofErr w:type="gramStart"/>
      <w:r w:rsidRPr="006404E6">
        <w:rPr>
          <w:rFonts w:ascii="Times New Roman" w:hAnsi="Times New Roman" w:cs="Times New Roman"/>
          <w:sz w:val="24"/>
          <w:szCs w:val="24"/>
        </w:rPr>
        <w:t xml:space="preserve">See George F. James, </w:t>
      </w:r>
      <w:r w:rsidR="00831CAD">
        <w:rPr>
          <w:rFonts w:ascii="Times New Roman" w:hAnsi="Times New Roman" w:cs="Times New Roman"/>
          <w:sz w:val="24"/>
          <w:szCs w:val="24"/>
        </w:rPr>
        <w:t>“</w:t>
      </w:r>
      <w:r w:rsidRPr="006404E6">
        <w:rPr>
          <w:rFonts w:ascii="Times New Roman" w:hAnsi="Times New Roman" w:cs="Times New Roman"/>
          <w:sz w:val="24"/>
          <w:szCs w:val="24"/>
        </w:rPr>
        <w:t>Relevancy, Probability and the Law,</w:t>
      </w:r>
      <w:r w:rsidR="00831CAD">
        <w:rPr>
          <w:rFonts w:ascii="Times New Roman" w:hAnsi="Times New Roman" w:cs="Times New Roman"/>
          <w:sz w:val="24"/>
          <w:szCs w:val="24"/>
        </w:rPr>
        <w:t>”</w:t>
      </w:r>
      <w:r w:rsidRPr="006404E6">
        <w:rPr>
          <w:rFonts w:ascii="Times New Roman" w:hAnsi="Times New Roman" w:cs="Times New Roman"/>
          <w:sz w:val="24"/>
          <w:szCs w:val="24"/>
        </w:rPr>
        <w:t xml:space="preserve"> 29 </w:t>
      </w:r>
      <w:r w:rsidR="003927E3" w:rsidRPr="003927E3">
        <w:rPr>
          <w:rFonts w:ascii="Times New Roman" w:hAnsi="Times New Roman" w:cs="Times New Roman"/>
          <w:i/>
          <w:sz w:val="24"/>
          <w:szCs w:val="24"/>
        </w:rPr>
        <w:t>Cal. L. Rev</w:t>
      </w:r>
      <w:r w:rsidRPr="006404E6">
        <w:rPr>
          <w:rFonts w:ascii="Times New Roman" w:hAnsi="Times New Roman" w:cs="Times New Roman"/>
          <w:sz w:val="24"/>
          <w:szCs w:val="24"/>
        </w:rPr>
        <w:t>. 689, 690-91 (1941).</w:t>
      </w:r>
      <w:proofErr w:type="gramEnd"/>
      <w:r w:rsidRPr="006404E6">
        <w:rPr>
          <w:rFonts w:ascii="Times New Roman" w:hAnsi="Times New Roman" w:cs="Times New Roman"/>
          <w:sz w:val="24"/>
          <w:szCs w:val="24"/>
        </w:rPr>
        <w:t xml:space="preserve">  If a piece of evidence tends to prove (or disprove) the proposition for which it is put forth then it </w:t>
      </w:r>
      <w:proofErr w:type="gramStart"/>
      <w:r w:rsidRPr="006404E6">
        <w:rPr>
          <w:rFonts w:ascii="Times New Roman" w:hAnsi="Times New Roman" w:cs="Times New Roman"/>
          <w:sz w:val="24"/>
          <w:szCs w:val="24"/>
        </w:rPr>
        <w:t>must needs</w:t>
      </w:r>
      <w:proofErr w:type="gramEnd"/>
      <w:r w:rsidRPr="006404E6">
        <w:rPr>
          <w:rFonts w:ascii="Times New Roman" w:hAnsi="Times New Roman" w:cs="Times New Roman"/>
          <w:sz w:val="24"/>
          <w:szCs w:val="24"/>
        </w:rPr>
        <w:t xml:space="preserve"> be relevant.  </w:t>
      </w:r>
      <w:r w:rsidR="001A257B" w:rsidRPr="006404E6">
        <w:rPr>
          <w:rFonts w:ascii="Times New Roman" w:hAnsi="Times New Roman" w:cs="Times New Roman"/>
          <w:sz w:val="24"/>
          <w:szCs w:val="24"/>
        </w:rPr>
        <w:t xml:space="preserve"> </w:t>
      </w:r>
    </w:p>
    <w:p w:rsidR="001A257B" w:rsidRPr="006404E6" w:rsidRDefault="001A257B">
      <w:pPr>
        <w:rPr>
          <w:rFonts w:ascii="Times New Roman" w:hAnsi="Times New Roman" w:cs="Times New Roman"/>
          <w:sz w:val="24"/>
          <w:szCs w:val="24"/>
        </w:rPr>
      </w:pPr>
      <w:r w:rsidRPr="006404E6">
        <w:rPr>
          <w:rFonts w:ascii="Times New Roman" w:hAnsi="Times New Roman" w:cs="Times New Roman"/>
          <w:sz w:val="24"/>
          <w:szCs w:val="24"/>
        </w:rPr>
        <w:t xml:space="preserve">As I read some of the posts in response to Mr. Dehlin’s request, two names were often given up as examples (1) Martha Beck; and (2) Grant Palmer.   I am an attorney by profession and my thinking and approach to various subjects is informed by my education and experience in that profession.  Based on that, I have to say that </w:t>
      </w:r>
      <w:r w:rsidR="00F24FB3">
        <w:rPr>
          <w:rFonts w:ascii="Times New Roman" w:hAnsi="Times New Roman" w:cs="Times New Roman"/>
          <w:sz w:val="24"/>
          <w:szCs w:val="24"/>
        </w:rPr>
        <w:t xml:space="preserve">I </w:t>
      </w:r>
      <w:r w:rsidRPr="006404E6">
        <w:rPr>
          <w:rFonts w:ascii="Times New Roman" w:hAnsi="Times New Roman" w:cs="Times New Roman"/>
          <w:sz w:val="24"/>
          <w:szCs w:val="24"/>
        </w:rPr>
        <w:t>find these two examples to be particularly poor examples to flaunt as proof positive of the apologist’s “ad hominem” approach.</w:t>
      </w:r>
    </w:p>
    <w:p w:rsidR="001A257B" w:rsidRPr="006404E6" w:rsidRDefault="001A257B">
      <w:pPr>
        <w:rPr>
          <w:rFonts w:ascii="Times New Roman" w:hAnsi="Times New Roman" w:cs="Times New Roman"/>
          <w:sz w:val="24"/>
          <w:szCs w:val="24"/>
        </w:rPr>
      </w:pPr>
      <w:r w:rsidRPr="006404E6">
        <w:rPr>
          <w:rFonts w:ascii="Times New Roman" w:hAnsi="Times New Roman" w:cs="Times New Roman"/>
          <w:sz w:val="24"/>
          <w:szCs w:val="24"/>
        </w:rPr>
        <w:t xml:space="preserve">Take, for example, </w:t>
      </w:r>
      <w:proofErr w:type="spellStart"/>
      <w:r w:rsidRPr="006404E6">
        <w:rPr>
          <w:rFonts w:ascii="Times New Roman" w:hAnsi="Times New Roman" w:cs="Times New Roman"/>
          <w:sz w:val="24"/>
          <w:szCs w:val="24"/>
        </w:rPr>
        <w:t>Marth</w:t>
      </w:r>
      <w:proofErr w:type="spellEnd"/>
      <w:r w:rsidRPr="006404E6">
        <w:rPr>
          <w:rFonts w:ascii="Times New Roman" w:hAnsi="Times New Roman" w:cs="Times New Roman"/>
          <w:sz w:val="24"/>
          <w:szCs w:val="24"/>
        </w:rPr>
        <w:t xml:space="preserve"> Beck.  Ms. Beck is the daughter of Hugh Nibley, one of the most respected LDS scholars of the past century and the man whom many would perceive as the father of modern LDS apologetics.   Without recounting the whole sordid mess, Ms. Beck wrote a book in which she made some extremely serious allegations of sexual misconduct on the part of her father towards her.  As can be imagined, LDS response was swift and, I’m sure Ms. Beck felt, </w:t>
      </w:r>
      <w:r w:rsidRPr="006404E6">
        <w:rPr>
          <w:rFonts w:ascii="Times New Roman" w:hAnsi="Times New Roman" w:cs="Times New Roman"/>
          <w:sz w:val="24"/>
          <w:szCs w:val="24"/>
        </w:rPr>
        <w:lastRenderedPageBreak/>
        <w:t xml:space="preserve">quite personal.  The question is, however, was the response appropriate?  Was it appropriate to look at Ms. Beck’s personal history, character and </w:t>
      </w:r>
      <w:r w:rsidR="00E52E74" w:rsidRPr="006404E6">
        <w:rPr>
          <w:rFonts w:ascii="Times New Roman" w:hAnsi="Times New Roman" w:cs="Times New Roman"/>
          <w:sz w:val="24"/>
          <w:szCs w:val="24"/>
        </w:rPr>
        <w:t>reputation?</w:t>
      </w:r>
      <w:r w:rsidRPr="006404E6">
        <w:rPr>
          <w:rFonts w:ascii="Times New Roman" w:hAnsi="Times New Roman" w:cs="Times New Roman"/>
          <w:sz w:val="24"/>
          <w:szCs w:val="24"/>
        </w:rPr>
        <w:t xml:space="preserve">  My reply is, </w:t>
      </w:r>
      <w:proofErr w:type="gramStart"/>
      <w:r w:rsidR="00831CAD">
        <w:rPr>
          <w:rFonts w:ascii="Times New Roman" w:hAnsi="Times New Roman" w:cs="Times New Roman"/>
          <w:sz w:val="24"/>
          <w:szCs w:val="24"/>
        </w:rPr>
        <w:t>H</w:t>
      </w:r>
      <w:r w:rsidR="00831CAD" w:rsidRPr="006404E6">
        <w:rPr>
          <w:rFonts w:ascii="Times New Roman" w:hAnsi="Times New Roman" w:cs="Times New Roman"/>
          <w:sz w:val="24"/>
          <w:szCs w:val="24"/>
        </w:rPr>
        <w:t>ow</w:t>
      </w:r>
      <w:proofErr w:type="gramEnd"/>
      <w:r w:rsidR="00831CAD" w:rsidRPr="006404E6">
        <w:rPr>
          <w:rFonts w:ascii="Times New Roman" w:hAnsi="Times New Roman" w:cs="Times New Roman"/>
          <w:sz w:val="24"/>
          <w:szCs w:val="24"/>
        </w:rPr>
        <w:t xml:space="preserve"> </w:t>
      </w:r>
      <w:r w:rsidRPr="006404E6">
        <w:rPr>
          <w:rFonts w:ascii="Times New Roman" w:hAnsi="Times New Roman" w:cs="Times New Roman"/>
          <w:sz w:val="24"/>
          <w:szCs w:val="24"/>
        </w:rPr>
        <w:t xml:space="preserve">could it have been otherwise? </w:t>
      </w:r>
    </w:p>
    <w:p w:rsidR="001A257B" w:rsidRPr="006404E6" w:rsidRDefault="001A257B">
      <w:pPr>
        <w:rPr>
          <w:rFonts w:ascii="Times New Roman" w:hAnsi="Times New Roman" w:cs="Times New Roman"/>
          <w:sz w:val="24"/>
          <w:szCs w:val="24"/>
        </w:rPr>
      </w:pPr>
      <w:r w:rsidRPr="006404E6">
        <w:rPr>
          <w:rFonts w:ascii="Times New Roman" w:hAnsi="Times New Roman" w:cs="Times New Roman"/>
          <w:sz w:val="24"/>
          <w:szCs w:val="24"/>
        </w:rPr>
        <w:t xml:space="preserve">You see, the problem with Ms. Beck’s allegations was that they were totally unsupported by any other “evidence” which could be considered.  </w:t>
      </w:r>
      <w:r w:rsidR="00E52E74" w:rsidRPr="006404E6">
        <w:rPr>
          <w:rFonts w:ascii="Times New Roman" w:hAnsi="Times New Roman" w:cs="Times New Roman"/>
          <w:sz w:val="24"/>
          <w:szCs w:val="24"/>
        </w:rPr>
        <w:t xml:space="preserve"> Therefore, she made her history and character a legitimate source of inquiry by her own allegations.  She wanted her readers to take her word for the veracity of what she claimed occurred, but how can we, as her reader, do so when we know nothing about her?  In other words, her character was “relevant” to the very case that she was making.   You</w:t>
      </w:r>
      <w:r w:rsidR="00831CAD">
        <w:rPr>
          <w:rFonts w:ascii="Times New Roman" w:hAnsi="Times New Roman" w:cs="Times New Roman"/>
          <w:sz w:val="24"/>
          <w:szCs w:val="24"/>
        </w:rPr>
        <w:t>r</w:t>
      </w:r>
      <w:r w:rsidR="00E52E74" w:rsidRPr="006404E6">
        <w:rPr>
          <w:rFonts w:ascii="Times New Roman" w:hAnsi="Times New Roman" w:cs="Times New Roman"/>
          <w:sz w:val="24"/>
          <w:szCs w:val="24"/>
        </w:rPr>
        <w:t xml:space="preserve"> character, while not definitive, is relevant to resolving probabilities of guilty.   Thus, when many of the claims that Ms. Beck made were shown to be demonstrably false, and when her siblings came forward to directly contradict her account, her reputation for veracity became subject to examination.  Moreover, would anyone really want it any other way?  Just ask anyone who has ever been unjustly accused of a heinous crime such as sexual abuse and see if they don’t want their accuser’s reputation for honesty and integrity fully vetted.   Of course, this does not mean that a serial liar cannot also be the victim of abuse; it simply means that the liar’s testimony is going to come under additional scrutiny because it seems axiomatic that the more</w:t>
      </w:r>
      <w:r w:rsidR="00831CAD">
        <w:rPr>
          <w:rFonts w:ascii="Times New Roman" w:hAnsi="Times New Roman" w:cs="Times New Roman"/>
          <w:sz w:val="24"/>
          <w:szCs w:val="24"/>
        </w:rPr>
        <w:t xml:space="preserve"> of a</w:t>
      </w:r>
      <w:r w:rsidR="00E52E74" w:rsidRPr="006404E6">
        <w:rPr>
          <w:rFonts w:ascii="Times New Roman" w:hAnsi="Times New Roman" w:cs="Times New Roman"/>
          <w:sz w:val="24"/>
          <w:szCs w:val="24"/>
        </w:rPr>
        <w:t xml:space="preserve"> penchant a person has for shading the truth, the more likely their testimony is false.</w:t>
      </w:r>
    </w:p>
    <w:p w:rsidR="00E52E74" w:rsidRPr="006404E6" w:rsidRDefault="00E52E74">
      <w:pPr>
        <w:rPr>
          <w:rFonts w:ascii="Times New Roman" w:hAnsi="Times New Roman" w:cs="Times New Roman"/>
          <w:sz w:val="24"/>
          <w:szCs w:val="24"/>
        </w:rPr>
      </w:pPr>
      <w:r w:rsidRPr="006404E6">
        <w:rPr>
          <w:rFonts w:ascii="Times New Roman" w:hAnsi="Times New Roman" w:cs="Times New Roman"/>
          <w:sz w:val="24"/>
          <w:szCs w:val="24"/>
        </w:rPr>
        <w:t xml:space="preserve">Fortunately for all of us, allegations such as those made by </w:t>
      </w:r>
      <w:r w:rsidR="00B04590" w:rsidRPr="006404E6">
        <w:rPr>
          <w:rFonts w:ascii="Times New Roman" w:hAnsi="Times New Roman" w:cs="Times New Roman"/>
          <w:sz w:val="24"/>
          <w:szCs w:val="24"/>
        </w:rPr>
        <w:t xml:space="preserve">Ms. Beck are rare.  That brings us to the second example that was posted on Dehlin’s board, that being the case of Grant Palmer.  At the time he published his book, </w:t>
      </w:r>
      <w:r w:rsidR="003927E3" w:rsidRPr="003927E3">
        <w:rPr>
          <w:rFonts w:ascii="Times New Roman" w:hAnsi="Times New Roman" w:cs="Times New Roman"/>
          <w:i/>
          <w:sz w:val="24"/>
          <w:szCs w:val="24"/>
        </w:rPr>
        <w:t>An Insider’s View to Mormon Origins</w:t>
      </w:r>
      <w:r w:rsidR="00B04590" w:rsidRPr="006404E6">
        <w:rPr>
          <w:rFonts w:ascii="Times New Roman" w:hAnsi="Times New Roman" w:cs="Times New Roman"/>
          <w:sz w:val="24"/>
          <w:szCs w:val="24"/>
        </w:rPr>
        <w:t>, several essays were published which took a searching look at Mr. Palmer’s career in CES and were highly critical of his time there.  Many people took offense to this penetrating look at the person of Mr. Palmer.  The question is, again, was this appropriate?  Or, better stated, was it “relevant”?  Again, I have a problem seeing how it could not be.</w:t>
      </w:r>
    </w:p>
    <w:p w:rsidR="00B04590" w:rsidRDefault="00B04590">
      <w:pPr>
        <w:rPr>
          <w:rFonts w:ascii="Times New Roman" w:hAnsi="Times New Roman" w:cs="Times New Roman"/>
          <w:sz w:val="24"/>
          <w:szCs w:val="24"/>
        </w:rPr>
      </w:pPr>
      <w:r w:rsidRPr="006404E6">
        <w:rPr>
          <w:rFonts w:ascii="Times New Roman" w:hAnsi="Times New Roman" w:cs="Times New Roman"/>
          <w:sz w:val="24"/>
          <w:szCs w:val="24"/>
        </w:rPr>
        <w:t xml:space="preserve">As Dr. Midgley pointed out in is review at the time, both Mr. Palmer and his publisher, made much of his “insider” status.  Why?  Obviously, because it lent a sense of credibility and expertise to the argument that he made.  If a person sets himself out </w:t>
      </w:r>
      <w:r w:rsidR="00F24FB3">
        <w:rPr>
          <w:rFonts w:ascii="Times New Roman" w:hAnsi="Times New Roman" w:cs="Times New Roman"/>
          <w:sz w:val="24"/>
          <w:szCs w:val="24"/>
        </w:rPr>
        <w:t>as</w:t>
      </w:r>
      <w:r w:rsidRPr="006404E6">
        <w:rPr>
          <w:rFonts w:ascii="Times New Roman" w:hAnsi="Times New Roman" w:cs="Times New Roman"/>
          <w:sz w:val="24"/>
          <w:szCs w:val="24"/>
        </w:rPr>
        <w:t xml:space="preserve"> an expert in some field of endeavor, his claim to expertise is, by definition, relevant.  In a legal setting, when either side calls an expert witness, the very first thing that happens before the “expert” is allowed to present any </w:t>
      </w:r>
      <w:r w:rsidR="00F24FB3">
        <w:rPr>
          <w:rFonts w:ascii="Times New Roman" w:hAnsi="Times New Roman" w:cs="Times New Roman"/>
          <w:sz w:val="24"/>
          <w:szCs w:val="24"/>
        </w:rPr>
        <w:t>material</w:t>
      </w:r>
      <w:r w:rsidRPr="006404E6">
        <w:rPr>
          <w:rFonts w:ascii="Times New Roman" w:hAnsi="Times New Roman" w:cs="Times New Roman"/>
          <w:sz w:val="24"/>
          <w:szCs w:val="24"/>
        </w:rPr>
        <w:t xml:space="preserve"> testimony regarding the actual facts of the case, is a vetting of his alleged experience and expertise.  </w:t>
      </w:r>
      <w:r w:rsidR="006404E6" w:rsidRPr="006404E6">
        <w:rPr>
          <w:rFonts w:ascii="Times New Roman" w:hAnsi="Times New Roman" w:cs="Times New Roman"/>
          <w:sz w:val="24"/>
          <w:szCs w:val="24"/>
        </w:rPr>
        <w:t xml:space="preserve"> Why?  Because the expert is about to present evidence to jury which he wants them to accept.  It is the jury’s job to weight that evidence and make an informed decision.  The expert</w:t>
      </w:r>
      <w:r w:rsidR="00F24FB3">
        <w:rPr>
          <w:rFonts w:ascii="Times New Roman" w:hAnsi="Times New Roman" w:cs="Times New Roman"/>
          <w:sz w:val="24"/>
          <w:szCs w:val="24"/>
        </w:rPr>
        <w:t>’</w:t>
      </w:r>
      <w:r w:rsidR="006404E6" w:rsidRPr="006404E6">
        <w:rPr>
          <w:rFonts w:ascii="Times New Roman" w:hAnsi="Times New Roman" w:cs="Times New Roman"/>
          <w:sz w:val="24"/>
          <w:szCs w:val="24"/>
        </w:rPr>
        <w:t>s actual level of expertise is, therefore, relevant to the case being made.</w:t>
      </w:r>
    </w:p>
    <w:p w:rsidR="00831CAD" w:rsidRDefault="00831CAD">
      <w:pPr>
        <w:rPr>
          <w:rFonts w:ascii="Times New Roman" w:hAnsi="Times New Roman" w:cs="Times New Roman"/>
          <w:sz w:val="24"/>
          <w:szCs w:val="24"/>
        </w:rPr>
      </w:pPr>
      <w:r>
        <w:rPr>
          <w:rFonts w:ascii="Times New Roman" w:hAnsi="Times New Roman" w:cs="Times New Roman"/>
          <w:sz w:val="24"/>
          <w:szCs w:val="24"/>
        </w:rPr>
        <w:t>Palmer claimed, at the beginning of his book, that “</w:t>
      </w:r>
      <w:r w:rsidRPr="00831CAD">
        <w:rPr>
          <w:rFonts w:ascii="Times New Roman" w:hAnsi="Times New Roman" w:cs="Times New Roman"/>
          <w:sz w:val="24"/>
          <w:szCs w:val="24"/>
        </w:rPr>
        <w:t>for thirty-four years I was primarily an Institute director for the Church Educational System (CES)" (p. vii</w:t>
      </w:r>
      <w:r>
        <w:rPr>
          <w:rFonts w:ascii="Times New Roman" w:hAnsi="Times New Roman" w:cs="Times New Roman"/>
          <w:sz w:val="24"/>
          <w:szCs w:val="24"/>
        </w:rPr>
        <w:t xml:space="preserve">).  Palmer raised this issue, not his reviewers, and he used this claim to establish his credibility.  Midgley then described what he learned, </w:t>
      </w:r>
      <w:r>
        <w:rPr>
          <w:rFonts w:ascii="Times New Roman" w:hAnsi="Times New Roman" w:cs="Times New Roman"/>
          <w:i/>
          <w:sz w:val="24"/>
          <w:szCs w:val="24"/>
        </w:rPr>
        <w:t>with Palmer’s help</w:t>
      </w:r>
      <w:r>
        <w:rPr>
          <w:rFonts w:ascii="Times New Roman" w:hAnsi="Times New Roman" w:cs="Times New Roman"/>
          <w:sz w:val="24"/>
          <w:szCs w:val="24"/>
        </w:rPr>
        <w:t>:</w:t>
      </w:r>
    </w:p>
    <w:p w:rsidR="00831CAD" w:rsidRDefault="00F24FB3" w:rsidP="00F24FB3">
      <w:pPr>
        <w:pStyle w:val="NormalWeb"/>
        <w:ind w:left="720" w:right="720"/>
      </w:pPr>
      <w:r>
        <w:lastRenderedPageBreak/>
        <w:t>“</w:t>
      </w:r>
      <w:r w:rsidR="00831CAD">
        <w:t xml:space="preserve">Palmer began his CES career teaching at the Church College of New Zealand, which is the Latter-day Saint high school in </w:t>
      </w:r>
      <w:proofErr w:type="spellStart"/>
      <w:r w:rsidR="00831CAD">
        <w:t>Templeview</w:t>
      </w:r>
      <w:proofErr w:type="spellEnd"/>
      <w:r w:rsidR="00831CAD">
        <w:t xml:space="preserve"> (1967—70). He was hired to teach British Empire history but was eventually shifted to teaching religion classes. For health reasons, he did not complete his four-year contract. Palmer was then made the CES coordinator, his official title, for the Whittier Stake in California (1970—73), where he also taught some college-age students at Rio Hondo Jr. College and Whittier College. He then worked one year on a Ph.D. at Brigham Young University before being again assigned as CES coordinator for the Chico Stake (1975—80), where he also taught college-age students at Butte College in Oroville, California. These assignments, where he was the sole CES employee, came at the beginning of his career. He had nothing to do with LDS Institutes of Religion, as that label is commonly understood, for the last two decades of his CES career. Why? In 1980 he relocated to the Salt Lake Valley, where he taught seminary first at East High School (1980—81) and then at Brighton High School (1981—87). He ended his CES career not teaching but counseling in a jail. </w:t>
      </w:r>
      <w:proofErr w:type="gramStart"/>
      <w:r w:rsidR="00831CAD">
        <w:t>What</w:t>
      </w:r>
      <w:proofErr w:type="gramEnd"/>
      <w:r w:rsidR="00831CAD">
        <w:t xml:space="preserve"> the word "primarily" means is that for nine of the thirty-four years of his CES career, while supervising local seminary teachers, he was also an institute "director." Even if one were inclined to count his counseling work at a jail as being an institute director, which I am not willing to do, his career seems to have taken a downward spiral, but neither this fact nor any of the reasons for it is mentioned by Palmer or in the Signature hype for </w:t>
      </w:r>
      <w:r w:rsidR="00831CAD">
        <w:rPr>
          <w:rStyle w:val="Emphasis"/>
        </w:rPr>
        <w:t>An Insider's View</w:t>
      </w:r>
      <w:r w:rsidR="00831CAD">
        <w:t>.</w:t>
      </w:r>
    </w:p>
    <w:p w:rsidR="00831CAD" w:rsidRDefault="00831CAD" w:rsidP="00F24FB3">
      <w:pPr>
        <w:pStyle w:val="NormalWeb"/>
        <w:ind w:left="720" w:right="720"/>
      </w:pPr>
      <w:r>
        <w:t>I realize that some will complain that, by probing Palmer's background (or beliefs), I offer a diversion from the issues he raises and that what I have presented is an ad hominem attack. This is nonsense. Palmer and his publisher have made his CES career an issue.</w:t>
      </w:r>
      <w:r w:rsidR="00860C7B">
        <w:rPr>
          <w:rStyle w:val="FootnoteReference"/>
        </w:rPr>
        <w:footnoteReference w:id="1"/>
      </w:r>
      <w:bookmarkStart w:id="0" w:name="_GoBack"/>
      <w:bookmarkEnd w:id="0"/>
      <w:r w:rsidR="00F24FB3">
        <w:t>”</w:t>
      </w:r>
    </w:p>
    <w:p w:rsidR="00831CAD" w:rsidRPr="00831CAD" w:rsidRDefault="00831CAD">
      <w:pPr>
        <w:rPr>
          <w:rFonts w:ascii="Times New Roman" w:hAnsi="Times New Roman" w:cs="Times New Roman"/>
          <w:sz w:val="24"/>
          <w:szCs w:val="24"/>
        </w:rPr>
      </w:pPr>
      <w:r>
        <w:rPr>
          <w:rFonts w:ascii="Times New Roman" w:hAnsi="Times New Roman" w:cs="Times New Roman"/>
          <w:sz w:val="24"/>
          <w:szCs w:val="24"/>
        </w:rPr>
        <w:t>And so, it turns out that Palmer misleads his audience about his CES role and experience.  How can this not be relevant?  He raised the issue, and used it to strengthen his argument, and augment his own authority.</w:t>
      </w:r>
      <w:r w:rsidR="00860C7B">
        <w:rPr>
          <w:rFonts w:ascii="Times New Roman" w:hAnsi="Times New Roman" w:cs="Times New Roman"/>
          <w:sz w:val="24"/>
          <w:szCs w:val="24"/>
        </w:rPr>
        <w:t xml:space="preserve">  Those who disagree must be allowed to demonstrate that the claim is misleading.  Do the critics think it right for Palmer to get away with being deceptive?  If not, how can that be remedied if reviewers cannot point out the facts—facts which Midgley acquired with Palmer’s assistance?</w:t>
      </w:r>
    </w:p>
    <w:p w:rsidR="006404E6" w:rsidRDefault="006404E6">
      <w:pPr>
        <w:rPr>
          <w:rFonts w:ascii="Times New Roman" w:hAnsi="Times New Roman" w:cs="Times New Roman"/>
          <w:sz w:val="24"/>
          <w:szCs w:val="24"/>
        </w:rPr>
      </w:pPr>
      <w:r w:rsidRPr="006404E6">
        <w:rPr>
          <w:rFonts w:ascii="Times New Roman" w:hAnsi="Times New Roman" w:cs="Times New Roman"/>
          <w:sz w:val="24"/>
          <w:szCs w:val="24"/>
        </w:rPr>
        <w:t xml:space="preserve">Why is this relevant?  </w:t>
      </w:r>
      <w:r w:rsidR="00F24FB3">
        <w:rPr>
          <w:rFonts w:ascii="Times New Roman" w:hAnsi="Times New Roman" w:cs="Times New Roman"/>
          <w:sz w:val="24"/>
          <w:szCs w:val="24"/>
        </w:rPr>
        <w:t xml:space="preserve">Perhaps another example, more removed LDS apologetics, can enlighten.  </w:t>
      </w:r>
      <w:r w:rsidRPr="006404E6">
        <w:rPr>
          <w:rFonts w:ascii="Times New Roman" w:hAnsi="Times New Roman" w:cs="Times New Roman"/>
          <w:sz w:val="24"/>
          <w:szCs w:val="24"/>
        </w:rPr>
        <w:t xml:space="preserve">The PBS program Frontline recently ran a program dealing with </w:t>
      </w:r>
      <w:r w:rsidR="00F24FB3" w:rsidRPr="006404E6">
        <w:rPr>
          <w:rFonts w:ascii="Times New Roman" w:hAnsi="Times New Roman" w:cs="Times New Roman"/>
          <w:sz w:val="24"/>
          <w:szCs w:val="24"/>
        </w:rPr>
        <w:t>forensic evidence</w:t>
      </w:r>
      <w:r w:rsidRPr="006404E6">
        <w:rPr>
          <w:rFonts w:ascii="Times New Roman" w:hAnsi="Times New Roman" w:cs="Times New Roman"/>
          <w:sz w:val="24"/>
          <w:szCs w:val="24"/>
        </w:rPr>
        <w:t xml:space="preserve"> and its uses in criminal trials.  A part of that program i</w:t>
      </w:r>
      <w:r w:rsidRPr="006404E6">
        <w:rPr>
          <w:rFonts w:ascii="Times New Roman" w:hAnsi="Times New Roman" w:cs="Times New Roman"/>
          <w:color w:val="444444"/>
          <w:sz w:val="24"/>
          <w:szCs w:val="24"/>
          <w:shd w:val="clear" w:color="auto" w:fill="FFFFFF"/>
        </w:rPr>
        <w:t xml:space="preserve">ncluded an examination of forensic credentialing </w:t>
      </w:r>
      <w:r w:rsidR="00F24FB3" w:rsidRPr="006404E6">
        <w:rPr>
          <w:rFonts w:ascii="Times New Roman" w:hAnsi="Times New Roman" w:cs="Times New Roman"/>
          <w:color w:val="444444"/>
          <w:sz w:val="24"/>
          <w:szCs w:val="24"/>
          <w:shd w:val="clear" w:color="auto" w:fill="FFFFFF"/>
        </w:rPr>
        <w:t>and the</w:t>
      </w:r>
      <w:r w:rsidRPr="006404E6">
        <w:rPr>
          <w:rFonts w:ascii="Times New Roman" w:hAnsi="Times New Roman" w:cs="Times New Roman"/>
          <w:color w:val="444444"/>
          <w:sz w:val="24"/>
          <w:szCs w:val="24"/>
          <w:shd w:val="clear" w:color="auto" w:fill="FFFFFF"/>
        </w:rPr>
        <w:t xml:space="preserve"> American College of Forensic Examiners International (ACFEI). It investigates whether certification can aid in a person’s ability to testify as an expert witness in court — and whether certain types of certification are acceptably rigorous for this role in the legal system.  In short, it </w:t>
      </w:r>
      <w:r w:rsidRPr="006404E6">
        <w:rPr>
          <w:rFonts w:ascii="Times New Roman" w:hAnsi="Times New Roman" w:cs="Times New Roman"/>
          <w:color w:val="444444"/>
          <w:sz w:val="24"/>
          <w:szCs w:val="24"/>
          <w:shd w:val="clear" w:color="auto" w:fill="FFFFFF"/>
        </w:rPr>
        <w:lastRenderedPageBreak/>
        <w:t xml:space="preserve">turns out that ACFEI is little more than a diploma mill (you can read the report for yourself here: </w:t>
      </w:r>
      <w:hyperlink r:id="rId7" w:history="1">
        <w:r w:rsidRPr="006404E6">
          <w:rPr>
            <w:rStyle w:val="Hyperlink"/>
            <w:rFonts w:ascii="Times New Roman" w:hAnsi="Times New Roman" w:cs="Times New Roman"/>
            <w:sz w:val="24"/>
            <w:szCs w:val="24"/>
          </w:rPr>
          <w:t>http://www.pbs.org/wgbh/pages/frontline/criminal-justice/real-csi/dr-cyril-wecht-the-benefits-of-forensic-credentialing/</w:t>
        </w:r>
      </w:hyperlink>
      <w:r w:rsidRPr="006404E6">
        <w:rPr>
          <w:rFonts w:ascii="Times New Roman" w:hAnsi="Times New Roman" w:cs="Times New Roman"/>
          <w:sz w:val="24"/>
          <w:szCs w:val="24"/>
        </w:rPr>
        <w:t xml:space="preserve">).    Do you think a jury would not be interested in this fact? Would it not affect their deliberations?  At the very least, doesn’t it affect the weight given to the evidence presented?  </w:t>
      </w:r>
      <w:r>
        <w:rPr>
          <w:rFonts w:ascii="Times New Roman" w:hAnsi="Times New Roman" w:cs="Times New Roman"/>
          <w:sz w:val="24"/>
          <w:szCs w:val="24"/>
        </w:rPr>
        <w:t xml:space="preserve"> </w:t>
      </w:r>
      <w:r w:rsidR="00BC0FA5">
        <w:rPr>
          <w:rFonts w:ascii="Times New Roman" w:hAnsi="Times New Roman" w:cs="Times New Roman"/>
          <w:sz w:val="24"/>
          <w:szCs w:val="24"/>
        </w:rPr>
        <w:t xml:space="preserve">Dozens, if not hundreds, of people were sent to jail (and in some cases received the death penalty) based at least in part on the testimony of the “experts” certified by this organization.  It would seem that the relevancy of the education and training of the person providing the testimony should be quite clear.  </w:t>
      </w:r>
      <w:r>
        <w:rPr>
          <w:rFonts w:ascii="Times New Roman" w:hAnsi="Times New Roman" w:cs="Times New Roman"/>
          <w:sz w:val="24"/>
          <w:szCs w:val="24"/>
        </w:rPr>
        <w:t xml:space="preserve">Moreover, how should this not apply in a scholarly context? </w:t>
      </w:r>
      <w:r w:rsidR="00BC0FA5">
        <w:rPr>
          <w:rFonts w:ascii="Times New Roman" w:hAnsi="Times New Roman" w:cs="Times New Roman"/>
          <w:sz w:val="24"/>
          <w:szCs w:val="24"/>
        </w:rPr>
        <w:t xml:space="preserve"> </w:t>
      </w:r>
    </w:p>
    <w:p w:rsidR="006404E6" w:rsidRDefault="006404E6">
      <w:pPr>
        <w:rPr>
          <w:rFonts w:ascii="Times New Roman" w:hAnsi="Times New Roman" w:cs="Times New Roman"/>
          <w:sz w:val="24"/>
          <w:szCs w:val="24"/>
        </w:rPr>
      </w:pPr>
      <w:r>
        <w:rPr>
          <w:rFonts w:ascii="Times New Roman" w:hAnsi="Times New Roman" w:cs="Times New Roman"/>
          <w:sz w:val="24"/>
          <w:szCs w:val="24"/>
        </w:rPr>
        <w:t xml:space="preserve">For example, if a critic of the Book of Abraham has no formal training in Egyptology, is that not relevant to the weight </w:t>
      </w:r>
      <w:r w:rsidR="00BC0FA5">
        <w:rPr>
          <w:rFonts w:ascii="Times New Roman" w:hAnsi="Times New Roman" w:cs="Times New Roman"/>
          <w:sz w:val="24"/>
          <w:szCs w:val="24"/>
        </w:rPr>
        <w:t>given</w:t>
      </w:r>
      <w:r>
        <w:rPr>
          <w:rFonts w:ascii="Times New Roman" w:hAnsi="Times New Roman" w:cs="Times New Roman"/>
          <w:sz w:val="24"/>
          <w:szCs w:val="24"/>
        </w:rPr>
        <w:t xml:space="preserve"> to his conclusions?  If a critic of the Book of the Mormon </w:t>
      </w:r>
      <w:r w:rsidR="00BC0FA5">
        <w:rPr>
          <w:rFonts w:ascii="Times New Roman" w:hAnsi="Times New Roman" w:cs="Times New Roman"/>
          <w:sz w:val="24"/>
          <w:szCs w:val="24"/>
        </w:rPr>
        <w:t xml:space="preserve">who criticizes the Mesoamerican aspects to the book’s claims </w:t>
      </w:r>
      <w:r>
        <w:rPr>
          <w:rFonts w:ascii="Times New Roman" w:hAnsi="Times New Roman" w:cs="Times New Roman"/>
          <w:sz w:val="24"/>
          <w:szCs w:val="24"/>
        </w:rPr>
        <w:t xml:space="preserve">has no formal training in Mesoamerican studies, is that not relevant?  </w:t>
      </w:r>
      <w:r w:rsidR="00F6703C">
        <w:rPr>
          <w:rFonts w:ascii="Times New Roman" w:hAnsi="Times New Roman" w:cs="Times New Roman"/>
          <w:sz w:val="24"/>
          <w:szCs w:val="24"/>
        </w:rPr>
        <w:t xml:space="preserve"> Interestingly, one of the most prevalent ad hominem attacks that I have seen come in this context, when critics dismiss the work of trained experts such as John Clark, Brant Gardner, and John Gee because “they are Mormon.”   It is a classic example of the ad hominem fallacy of trying to get people to ignore the actual argument due to a perceived flaw in the person who made the argument.  This is not to say that </w:t>
      </w:r>
      <w:r w:rsidR="00831CAD">
        <w:rPr>
          <w:rFonts w:ascii="Times New Roman" w:hAnsi="Times New Roman" w:cs="Times New Roman"/>
          <w:sz w:val="24"/>
          <w:szCs w:val="24"/>
        </w:rPr>
        <w:t xml:space="preserve">amateurs </w:t>
      </w:r>
      <w:r w:rsidR="00F6703C">
        <w:rPr>
          <w:rFonts w:ascii="Times New Roman" w:hAnsi="Times New Roman" w:cs="Times New Roman"/>
          <w:sz w:val="24"/>
          <w:szCs w:val="24"/>
        </w:rPr>
        <w:t>cannot</w:t>
      </w:r>
      <w:r w:rsidR="00831CAD">
        <w:rPr>
          <w:rFonts w:ascii="Times New Roman" w:hAnsi="Times New Roman" w:cs="Times New Roman"/>
          <w:sz w:val="24"/>
          <w:szCs w:val="24"/>
        </w:rPr>
        <w:t xml:space="preserve"> </w:t>
      </w:r>
      <w:r w:rsidR="00F6703C">
        <w:rPr>
          <w:rFonts w:ascii="Times New Roman" w:hAnsi="Times New Roman" w:cs="Times New Roman"/>
          <w:sz w:val="24"/>
          <w:szCs w:val="24"/>
        </w:rPr>
        <w:t>and do not present reasoned arguments that must be dealt with.  In my profession, there are many people who believe they are every bit as capable of defending themselves as a trained attorney.</w:t>
      </w:r>
      <w:r w:rsidR="00F6703C">
        <w:rPr>
          <w:rStyle w:val="FootnoteReference"/>
          <w:rFonts w:ascii="Times New Roman" w:hAnsi="Times New Roman" w:cs="Times New Roman"/>
          <w:sz w:val="24"/>
          <w:szCs w:val="24"/>
        </w:rPr>
        <w:footnoteReference w:id="2"/>
      </w:r>
      <w:r w:rsidR="00F6703C">
        <w:rPr>
          <w:rFonts w:ascii="Times New Roman" w:hAnsi="Times New Roman" w:cs="Times New Roman"/>
          <w:sz w:val="24"/>
          <w:szCs w:val="24"/>
        </w:rPr>
        <w:t xml:space="preserve">  Nevertheless, most people prefer to hire a person who has the training and field work. </w:t>
      </w:r>
    </w:p>
    <w:p w:rsidR="00F6703C" w:rsidRDefault="00F6703C">
      <w:pPr>
        <w:rPr>
          <w:rFonts w:ascii="Times New Roman" w:hAnsi="Times New Roman" w:cs="Times New Roman"/>
          <w:sz w:val="24"/>
          <w:szCs w:val="24"/>
        </w:rPr>
      </w:pPr>
      <w:r>
        <w:rPr>
          <w:rFonts w:ascii="Times New Roman" w:hAnsi="Times New Roman" w:cs="Times New Roman"/>
          <w:sz w:val="24"/>
          <w:szCs w:val="24"/>
        </w:rPr>
        <w:t>Another example come</w:t>
      </w:r>
      <w:r w:rsidR="00BC0FA5">
        <w:rPr>
          <w:rFonts w:ascii="Times New Roman" w:hAnsi="Times New Roman" w:cs="Times New Roman"/>
          <w:sz w:val="24"/>
          <w:szCs w:val="24"/>
        </w:rPr>
        <w:t>s</w:t>
      </w:r>
      <w:r>
        <w:rPr>
          <w:rFonts w:ascii="Times New Roman" w:hAnsi="Times New Roman" w:cs="Times New Roman"/>
          <w:sz w:val="24"/>
          <w:szCs w:val="24"/>
        </w:rPr>
        <w:t xml:space="preserve"> to mind: In his biography of Joseph Smith, author Dan Vogel employed Family System Theory in an attempt to understand the Mormon Prophet.  Nevertheless, Mr. Vogel i</w:t>
      </w:r>
      <w:r w:rsidR="00BC0FA5">
        <w:rPr>
          <w:rFonts w:ascii="Times New Roman" w:hAnsi="Times New Roman" w:cs="Times New Roman"/>
          <w:sz w:val="24"/>
          <w:szCs w:val="24"/>
        </w:rPr>
        <w:t xml:space="preserve">s not a trained psychologist, </w:t>
      </w:r>
      <w:r>
        <w:rPr>
          <w:rFonts w:ascii="Times New Roman" w:hAnsi="Times New Roman" w:cs="Times New Roman"/>
          <w:sz w:val="24"/>
          <w:szCs w:val="24"/>
        </w:rPr>
        <w:t>psychiatrist</w:t>
      </w:r>
      <w:r w:rsidR="00BC0FA5">
        <w:rPr>
          <w:rFonts w:ascii="Times New Roman" w:hAnsi="Times New Roman" w:cs="Times New Roman"/>
          <w:sz w:val="24"/>
          <w:szCs w:val="24"/>
        </w:rPr>
        <w:t xml:space="preserve"> or even a Licensed Clinical Social Worker</w:t>
      </w:r>
      <w:r>
        <w:rPr>
          <w:rFonts w:ascii="Times New Roman" w:hAnsi="Times New Roman" w:cs="Times New Roman"/>
          <w:sz w:val="24"/>
          <w:szCs w:val="24"/>
        </w:rPr>
        <w:t xml:space="preserve">.  </w:t>
      </w:r>
      <w:r w:rsidR="003674BD">
        <w:rPr>
          <w:rFonts w:ascii="Times New Roman" w:hAnsi="Times New Roman" w:cs="Times New Roman"/>
          <w:sz w:val="24"/>
          <w:szCs w:val="24"/>
        </w:rPr>
        <w:t>How is that information not relevant?  And the corresponding review by NAMI employed a response from people with the relevant training who provided what I thought were materially damaging responses to the argument’s Vogel made.</w:t>
      </w:r>
    </w:p>
    <w:p w:rsidR="00831CAD" w:rsidRDefault="00F6703C">
      <w:pPr>
        <w:rPr>
          <w:rFonts w:ascii="Times New Roman" w:hAnsi="Times New Roman" w:cs="Times New Roman"/>
          <w:sz w:val="24"/>
          <w:szCs w:val="24"/>
        </w:rPr>
      </w:pPr>
      <w:r>
        <w:rPr>
          <w:rFonts w:ascii="Times New Roman" w:hAnsi="Times New Roman" w:cs="Times New Roman"/>
          <w:sz w:val="24"/>
          <w:szCs w:val="24"/>
        </w:rPr>
        <w:t>My whole point here is that, in many instances, an examination of the person making the argument is appropriate.  It gives us a basis for weighing and measuring the argument being made as well as understanding the context in which the argument is made.  That is not ad hominem.</w:t>
      </w:r>
    </w:p>
    <w:p w:rsidR="00831CAD" w:rsidRDefault="00831CAD">
      <w:pPr>
        <w:rPr>
          <w:rFonts w:ascii="Times New Roman" w:hAnsi="Times New Roman" w:cs="Times New Roman"/>
          <w:sz w:val="24"/>
          <w:szCs w:val="24"/>
        </w:rPr>
      </w:pPr>
      <w:r>
        <w:rPr>
          <w:rFonts w:ascii="Times New Roman" w:hAnsi="Times New Roman" w:cs="Times New Roman"/>
          <w:sz w:val="24"/>
          <w:szCs w:val="24"/>
        </w:rPr>
        <w:t>Non-LDS scholars have long realized these facts.  If (say) Vogel were to present a logical syllogism, it makes little difference</w:t>
      </w:r>
      <w:r w:rsidR="00F6703C">
        <w:rPr>
          <w:rFonts w:ascii="Times New Roman" w:hAnsi="Times New Roman" w:cs="Times New Roman"/>
          <w:sz w:val="24"/>
          <w:szCs w:val="24"/>
        </w:rPr>
        <w:t xml:space="preserve"> </w:t>
      </w:r>
      <w:r>
        <w:rPr>
          <w:rFonts w:ascii="Times New Roman" w:hAnsi="Times New Roman" w:cs="Times New Roman"/>
          <w:sz w:val="24"/>
          <w:szCs w:val="24"/>
        </w:rPr>
        <w:t xml:space="preserve">whether he is trained in Family System Theory or anything else.  All that matters is the syllogism.  Unfortunately, most issues with scripture, ancient </w:t>
      </w:r>
      <w:proofErr w:type="spellStart"/>
      <w:r>
        <w:rPr>
          <w:rFonts w:ascii="Times New Roman" w:hAnsi="Times New Roman" w:cs="Times New Roman"/>
          <w:sz w:val="24"/>
          <w:szCs w:val="24"/>
        </w:rPr>
        <w:t>langauges</w:t>
      </w:r>
      <w:proofErr w:type="spellEnd"/>
      <w:r>
        <w:rPr>
          <w:rFonts w:ascii="Times New Roman" w:hAnsi="Times New Roman" w:cs="Times New Roman"/>
          <w:sz w:val="24"/>
          <w:szCs w:val="24"/>
        </w:rPr>
        <w:t xml:space="preserve">, history, and all the other topics that impact “apologetics” aren’t like mathematical or logical syllogisms. </w:t>
      </w:r>
      <w:r w:rsidR="006232BD">
        <w:rPr>
          <w:rFonts w:ascii="Times New Roman" w:hAnsi="Times New Roman" w:cs="Times New Roman"/>
          <w:sz w:val="24"/>
          <w:szCs w:val="24"/>
        </w:rPr>
        <w:t>One historian noted that these issues sometimes need to come to the fore if we care about the truth, even though people will get upset:</w:t>
      </w:r>
    </w:p>
    <w:p w:rsidR="006232BD" w:rsidRDefault="00831CAD">
      <w:pPr>
        <w:rPr>
          <w:rFonts w:ascii="Times New Roman" w:hAnsi="Times New Roman" w:cs="Times New Roman"/>
          <w:sz w:val="24"/>
          <w:szCs w:val="24"/>
        </w:rPr>
      </w:pPr>
      <w:r>
        <w:rPr>
          <w:rFonts w:ascii="Times New Roman" w:hAnsi="Times New Roman" w:cs="Times New Roman"/>
          <w:sz w:val="24"/>
          <w:szCs w:val="24"/>
        </w:rPr>
        <w:lastRenderedPageBreak/>
        <w:t xml:space="preserve">Except with very good friends, it is considered tactless and discourteous to suggest that someone’s views are a reflection of his or her background, prejudices, or psychic needs.  We stick to the reasoned arguments </w:t>
      </w:r>
      <w:proofErr w:type="gramStart"/>
      <w:r>
        <w:rPr>
          <w:rFonts w:ascii="Times New Roman" w:hAnsi="Times New Roman" w:cs="Times New Roman"/>
          <w:sz w:val="24"/>
          <w:szCs w:val="24"/>
        </w:rPr>
        <w:t>advanced,</w:t>
      </w:r>
      <w:proofErr w:type="gramEnd"/>
      <w:r>
        <w:rPr>
          <w:rFonts w:ascii="Times New Roman" w:hAnsi="Times New Roman" w:cs="Times New Roman"/>
          <w:sz w:val="24"/>
          <w:szCs w:val="24"/>
        </w:rPr>
        <w:t xml:space="preserve"> even if privately we think those arguments are shallow rationalizations.  The need to behave this was in scholarly discussion is obvious, as are the costs of </w:t>
      </w:r>
      <w:r w:rsidR="00BC0FA5">
        <w:rPr>
          <w:rFonts w:ascii="Times New Roman" w:hAnsi="Times New Roman" w:cs="Times New Roman"/>
          <w:sz w:val="24"/>
          <w:szCs w:val="24"/>
        </w:rPr>
        <w:t>violating the</w:t>
      </w:r>
      <w:r>
        <w:rPr>
          <w:rFonts w:ascii="Times New Roman" w:hAnsi="Times New Roman" w:cs="Times New Roman"/>
          <w:sz w:val="24"/>
          <w:szCs w:val="24"/>
        </w:rPr>
        <w:t xml:space="preserve"> rule.  But if, as historians of an ongoing discussion, we believe that the protagonists are in fact often disingenuous in their arguments, are following hidden agendas, and are expressing  </w:t>
      </w:r>
      <w:r w:rsidR="006232BD">
        <w:rPr>
          <w:rFonts w:ascii="Times New Roman" w:hAnsi="Times New Roman" w:cs="Times New Roman"/>
          <w:sz w:val="24"/>
          <w:szCs w:val="24"/>
        </w:rPr>
        <w:t xml:space="preserve">views shaped by ‘extra rational’ factors, what kind of </w:t>
      </w:r>
      <w:r w:rsidR="00BC0FA5">
        <w:rPr>
          <w:rFonts w:ascii="Times New Roman" w:hAnsi="Times New Roman" w:cs="Times New Roman"/>
          <w:sz w:val="24"/>
          <w:szCs w:val="24"/>
        </w:rPr>
        <w:t>historians</w:t>
      </w:r>
      <w:r w:rsidR="006232BD">
        <w:rPr>
          <w:rFonts w:ascii="Times New Roman" w:hAnsi="Times New Roman" w:cs="Times New Roman"/>
          <w:sz w:val="24"/>
          <w:szCs w:val="24"/>
        </w:rPr>
        <w:t xml:space="preserve"> would we be if we suppressed this perception?  (Of course, the perception might be wrong, but that is quite another issue.</w:t>
      </w:r>
      <w:r w:rsidR="00860C7B">
        <w:rPr>
          <w:rFonts w:ascii="Times New Roman" w:hAnsi="Times New Roman" w:cs="Times New Roman"/>
          <w:sz w:val="24"/>
          <w:szCs w:val="24"/>
        </w:rPr>
        <w:t>)</w:t>
      </w:r>
      <w:r w:rsidR="00860C7B">
        <w:rPr>
          <w:rStyle w:val="FootnoteReference"/>
          <w:rFonts w:ascii="Times New Roman" w:hAnsi="Times New Roman" w:cs="Times New Roman"/>
          <w:sz w:val="24"/>
          <w:szCs w:val="24"/>
        </w:rPr>
        <w:footnoteReference w:id="3"/>
      </w:r>
    </w:p>
    <w:p w:rsidR="006232BD" w:rsidRDefault="006232BD">
      <w:pPr>
        <w:rPr>
          <w:rFonts w:ascii="Times New Roman" w:hAnsi="Times New Roman" w:cs="Times New Roman"/>
          <w:sz w:val="24"/>
          <w:szCs w:val="24"/>
        </w:rPr>
      </w:pPr>
      <w:r>
        <w:rPr>
          <w:rFonts w:ascii="Times New Roman" w:hAnsi="Times New Roman" w:cs="Times New Roman"/>
          <w:sz w:val="24"/>
          <w:szCs w:val="24"/>
        </w:rPr>
        <w:t>And yet (as in the case of Palmer, above) sometimes this type of analysis is vital:</w:t>
      </w:r>
    </w:p>
    <w:p w:rsidR="006232BD" w:rsidRDefault="006232BD">
      <w:pPr>
        <w:rPr>
          <w:rFonts w:ascii="Times New Roman" w:hAnsi="Times New Roman" w:cs="Times New Roman"/>
          <w:sz w:val="24"/>
          <w:szCs w:val="24"/>
        </w:rPr>
      </w:pPr>
      <w:r>
        <w:rPr>
          <w:rFonts w:ascii="Times New Roman" w:hAnsi="Times New Roman" w:cs="Times New Roman"/>
          <w:sz w:val="24"/>
          <w:szCs w:val="24"/>
        </w:rPr>
        <w:t xml:space="preserve">…an </w:t>
      </w:r>
      <w:r>
        <w:rPr>
          <w:rFonts w:ascii="Times New Roman" w:hAnsi="Times New Roman" w:cs="Times New Roman"/>
          <w:i/>
          <w:sz w:val="24"/>
          <w:szCs w:val="24"/>
        </w:rPr>
        <w:t xml:space="preserve">ad hominem </w:t>
      </w:r>
      <w:r>
        <w:rPr>
          <w:rFonts w:ascii="Times New Roman" w:hAnsi="Times New Roman" w:cs="Times New Roman"/>
          <w:sz w:val="24"/>
          <w:szCs w:val="24"/>
        </w:rPr>
        <w:t xml:space="preserve">argument is a device intended to divert attention from the critical examination of the substance of an argument, and to discredit that argument by dragging in </w:t>
      </w:r>
      <w:r w:rsidR="003927E3" w:rsidRPr="003927E3">
        <w:rPr>
          <w:rFonts w:ascii="Times New Roman" w:hAnsi="Times New Roman" w:cs="Times New Roman"/>
          <w:b/>
          <w:sz w:val="24"/>
          <w:szCs w:val="24"/>
        </w:rPr>
        <w:t>irrelevant</w:t>
      </w:r>
      <w:r>
        <w:rPr>
          <w:rFonts w:ascii="Times New Roman" w:hAnsi="Times New Roman" w:cs="Times New Roman"/>
          <w:sz w:val="24"/>
          <w:szCs w:val="24"/>
        </w:rPr>
        <w:t xml:space="preserve"> </w:t>
      </w:r>
      <w:r w:rsidR="003927E3" w:rsidRPr="003927E3">
        <w:rPr>
          <w:rFonts w:ascii="Times New Roman" w:hAnsi="Times New Roman" w:cs="Times New Roman"/>
          <w:b/>
          <w:sz w:val="24"/>
          <w:szCs w:val="24"/>
        </w:rPr>
        <w:t>considerations</w:t>
      </w:r>
      <w:r>
        <w:rPr>
          <w:rFonts w:ascii="Times New Roman" w:hAnsi="Times New Roman" w:cs="Times New Roman"/>
          <w:sz w:val="24"/>
          <w:szCs w:val="24"/>
        </w:rPr>
        <w:t xml:space="preserve"> having to do with the character or motives of its author.  That this is disreputable procedure is clear enough in cases where the argument itself is ‘</w:t>
      </w:r>
      <w:proofErr w:type="spellStart"/>
      <w:r>
        <w:rPr>
          <w:rFonts w:ascii="Times New Roman" w:hAnsi="Times New Roman" w:cs="Times New Roman"/>
          <w:sz w:val="24"/>
          <w:szCs w:val="24"/>
        </w:rPr>
        <w:t>followable</w:t>
      </w:r>
      <w:proofErr w:type="spellEnd"/>
      <w:r>
        <w:rPr>
          <w:rFonts w:ascii="Times New Roman" w:hAnsi="Times New Roman" w:cs="Times New Roman"/>
          <w:sz w:val="24"/>
          <w:szCs w:val="24"/>
        </w:rPr>
        <w:t xml:space="preserve">’: in which those being addressed have the opportunity of addressing themselves systematically and exclusively to ‘relevant’ considerations.  The impersonal ethos of science is based on the proposition that what science offers is ‘public knowledge,’ subject to </w:t>
      </w:r>
      <w:proofErr w:type="spellStart"/>
      <w:r>
        <w:rPr>
          <w:rFonts w:ascii="Times New Roman" w:hAnsi="Times New Roman" w:cs="Times New Roman"/>
          <w:sz w:val="24"/>
          <w:szCs w:val="24"/>
        </w:rPr>
        <w:t>criticial</w:t>
      </w:r>
      <w:proofErr w:type="spellEnd"/>
      <w:r>
        <w:rPr>
          <w:rFonts w:ascii="Times New Roman" w:hAnsi="Times New Roman" w:cs="Times New Roman"/>
          <w:sz w:val="24"/>
          <w:szCs w:val="24"/>
        </w:rPr>
        <w:t xml:space="preserve"> examination by the scientific community.  The ‘replicable experiment’ is the prime example of this characteristic of science…. On this assumption, </w:t>
      </w:r>
      <w:r>
        <w:rPr>
          <w:rFonts w:ascii="Times New Roman" w:hAnsi="Times New Roman" w:cs="Times New Roman"/>
          <w:i/>
          <w:sz w:val="24"/>
          <w:szCs w:val="24"/>
        </w:rPr>
        <w:t xml:space="preserve">ad hominem </w:t>
      </w:r>
      <w:r>
        <w:rPr>
          <w:rFonts w:ascii="Times New Roman" w:hAnsi="Times New Roman" w:cs="Times New Roman"/>
          <w:sz w:val="24"/>
          <w:szCs w:val="24"/>
        </w:rPr>
        <w:t>arguments are surely an irrelevancy, and should be scornfully dismissed.</w:t>
      </w:r>
    </w:p>
    <w:p w:rsidR="006232BD" w:rsidRDefault="006232BD">
      <w:pPr>
        <w:rPr>
          <w:rFonts w:ascii="Times New Roman" w:hAnsi="Times New Roman" w:cs="Times New Roman"/>
          <w:sz w:val="24"/>
          <w:szCs w:val="24"/>
        </w:rPr>
      </w:pPr>
      <w:r>
        <w:rPr>
          <w:rFonts w:ascii="Times New Roman" w:hAnsi="Times New Roman" w:cs="Times New Roman"/>
          <w:sz w:val="24"/>
          <w:szCs w:val="24"/>
        </w:rPr>
        <w:t xml:space="preserve">But, are the </w:t>
      </w:r>
      <w:r w:rsidR="00BC0FA5">
        <w:rPr>
          <w:rFonts w:ascii="Times New Roman" w:hAnsi="Times New Roman" w:cs="Times New Roman"/>
          <w:sz w:val="24"/>
          <w:szCs w:val="24"/>
        </w:rPr>
        <w:t>characteristic</w:t>
      </w:r>
      <w:r>
        <w:rPr>
          <w:rFonts w:ascii="Times New Roman" w:hAnsi="Times New Roman" w:cs="Times New Roman"/>
          <w:sz w:val="24"/>
          <w:szCs w:val="24"/>
        </w:rPr>
        <w:t xml:space="preserve"> products of historians like this?  The historian has seen, at first hand, a great mass of evidence, often unpublished, an</w:t>
      </w:r>
      <w:r w:rsidR="00BC0FA5">
        <w:rPr>
          <w:rFonts w:ascii="Times New Roman" w:hAnsi="Times New Roman" w:cs="Times New Roman"/>
          <w:sz w:val="24"/>
          <w:szCs w:val="24"/>
        </w:rPr>
        <w:t>d</w:t>
      </w:r>
      <w:r>
        <w:rPr>
          <w:rFonts w:ascii="Times New Roman" w:hAnsi="Times New Roman" w:cs="Times New Roman"/>
          <w:sz w:val="24"/>
          <w:szCs w:val="24"/>
        </w:rPr>
        <w:t xml:space="preserve"> difficult </w:t>
      </w:r>
      <w:r w:rsidR="00BC0FA5">
        <w:rPr>
          <w:rFonts w:ascii="Times New Roman" w:hAnsi="Times New Roman" w:cs="Times New Roman"/>
          <w:sz w:val="24"/>
          <w:szCs w:val="24"/>
        </w:rPr>
        <w:t>to</w:t>
      </w:r>
      <w:r>
        <w:rPr>
          <w:rFonts w:ascii="Times New Roman" w:hAnsi="Times New Roman" w:cs="Times New Roman"/>
          <w:sz w:val="24"/>
          <w:szCs w:val="24"/>
        </w:rPr>
        <w:t xml:space="preserve"> access.  The historian develops an interpretation of this evidence based on years of immersion in the material [critics of the Church develop their views in a much shorter period of time, and with much less profundity]—together, of course, with the perceptual apparatus and assumptions he or she brings to it.  Historians employ devices, the footnote being the most obvious example, to attain for their work something resembling ‘</w:t>
      </w:r>
      <w:proofErr w:type="spellStart"/>
      <w:r>
        <w:rPr>
          <w:rFonts w:ascii="Times New Roman" w:hAnsi="Times New Roman" w:cs="Times New Roman"/>
          <w:sz w:val="24"/>
          <w:szCs w:val="24"/>
        </w:rPr>
        <w:t>replicability</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resemblance is not all that close.</w:t>
      </w:r>
    </w:p>
    <w:p w:rsidR="006232BD" w:rsidRDefault="006232BD">
      <w:pPr>
        <w:rPr>
          <w:rFonts w:ascii="Times New Roman" w:hAnsi="Times New Roman" w:cs="Times New Roman"/>
          <w:sz w:val="24"/>
          <w:szCs w:val="24"/>
        </w:rPr>
      </w:pPr>
      <w:r>
        <w:rPr>
          <w:rFonts w:ascii="Times New Roman" w:hAnsi="Times New Roman" w:cs="Times New Roman"/>
          <w:sz w:val="24"/>
          <w:szCs w:val="24"/>
        </w:rPr>
        <w:t>Most historical writing is, at best, ‘semipublic’….The historian is less like the author of a logical demonstration...more like a witness to what has been found on a voyage of discovery [or in a court room].  And arguments which are illegitimate when addressed to the author of a transparently followable syllogism are quite appropriate in the case of a witness.</w:t>
      </w:r>
      <w:r w:rsidR="00860C7B">
        <w:rPr>
          <w:rFonts w:ascii="Times New Roman" w:hAnsi="Times New Roman" w:cs="Times New Roman"/>
          <w:sz w:val="24"/>
          <w:szCs w:val="24"/>
        </w:rPr>
        <w:t>”</w:t>
      </w:r>
      <w:r w:rsidR="00860C7B">
        <w:rPr>
          <w:rStyle w:val="FootnoteReference"/>
          <w:rFonts w:ascii="Times New Roman" w:hAnsi="Times New Roman" w:cs="Times New Roman"/>
          <w:sz w:val="24"/>
          <w:szCs w:val="24"/>
        </w:rPr>
        <w:footnoteReference w:id="4"/>
      </w:r>
    </w:p>
    <w:p w:rsidR="006232BD" w:rsidRPr="008A624D" w:rsidRDefault="006232BD">
      <w:pPr>
        <w:rPr>
          <w:rFonts w:ascii="Times New Roman" w:hAnsi="Times New Roman" w:cs="Times New Roman"/>
          <w:sz w:val="24"/>
          <w:szCs w:val="24"/>
        </w:rPr>
      </w:pPr>
      <w:r>
        <w:rPr>
          <w:rFonts w:ascii="Times New Roman" w:hAnsi="Times New Roman" w:cs="Times New Roman"/>
          <w:sz w:val="24"/>
          <w:szCs w:val="24"/>
        </w:rPr>
        <w:t xml:space="preserve">The same author goes on to quote a logic textbook, which tells us: “certain motives weaken our competence and our readiness to observe certain facts or to state them fairly.  Hence the </w:t>
      </w:r>
      <w:r>
        <w:rPr>
          <w:rFonts w:ascii="Times New Roman" w:hAnsi="Times New Roman" w:cs="Times New Roman"/>
          <w:sz w:val="24"/>
          <w:szCs w:val="24"/>
        </w:rPr>
        <w:lastRenderedPageBreak/>
        <w:t xml:space="preserve">existence of such motives, if such existence can be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proved in any given case, is relevant to determine the credibility of a witness.”</w:t>
      </w:r>
      <w:r w:rsidR="00860C7B">
        <w:rPr>
          <w:rStyle w:val="FootnoteReference"/>
          <w:rFonts w:ascii="Times New Roman" w:hAnsi="Times New Roman" w:cs="Times New Roman"/>
          <w:sz w:val="24"/>
          <w:szCs w:val="24"/>
        </w:rPr>
        <w:footnoteReference w:id="5"/>
      </w:r>
      <w:proofErr w:type="gramStart"/>
      <w:r w:rsidR="00DE033B">
        <w:rPr>
          <w:rFonts w:ascii="Times New Roman" w:hAnsi="Times New Roman" w:cs="Times New Roman"/>
          <w:sz w:val="24"/>
          <w:szCs w:val="24"/>
        </w:rPr>
        <w:t>,</w:t>
      </w:r>
      <w:proofErr w:type="gramEnd"/>
      <w:r w:rsidR="00DE033B">
        <w:rPr>
          <w:rStyle w:val="FootnoteReference"/>
          <w:rFonts w:ascii="Times New Roman" w:hAnsi="Times New Roman" w:cs="Times New Roman"/>
          <w:sz w:val="24"/>
          <w:szCs w:val="24"/>
        </w:rPr>
        <w:footnoteReference w:id="6"/>
      </w:r>
    </w:p>
    <w:p w:rsidR="003674BD" w:rsidRPr="008A624D" w:rsidRDefault="003674BD">
      <w:pPr>
        <w:rPr>
          <w:rFonts w:ascii="Times New Roman" w:eastAsia="Times New Roman" w:hAnsi="Times New Roman" w:cs="Times New Roman"/>
          <w:sz w:val="24"/>
          <w:szCs w:val="24"/>
        </w:rPr>
      </w:pPr>
      <w:r>
        <w:rPr>
          <w:rFonts w:ascii="Times New Roman" w:hAnsi="Times New Roman" w:cs="Times New Roman"/>
          <w:sz w:val="24"/>
          <w:szCs w:val="24"/>
        </w:rPr>
        <w:t xml:space="preserve">Finally, as I noted before, I think many critics have confused sarcasm, irony and cynicism for ad hominem.  Others seem to feel that these have no place in scholarly pursuits.  I think this is wrong. A bit of well placed sarcasm can be quite effective in the context of an overall argument (conceding the fact that a response that is nothing but sarcasm isn’t very effective).   They can </w:t>
      </w:r>
      <w:r w:rsidR="00BC0FA5">
        <w:rPr>
          <w:rFonts w:ascii="Times New Roman" w:hAnsi="Times New Roman" w:cs="Times New Roman"/>
          <w:sz w:val="24"/>
          <w:szCs w:val="24"/>
        </w:rPr>
        <w:t xml:space="preserve">be </w:t>
      </w:r>
      <w:r>
        <w:rPr>
          <w:rFonts w:ascii="Times New Roman" w:hAnsi="Times New Roman" w:cs="Times New Roman"/>
          <w:sz w:val="24"/>
          <w:szCs w:val="24"/>
        </w:rPr>
        <w:t>used to effectively –and colorfully – point out the deficiencies in an argument.  Furthermore, while I make no claim to having read extremely wide-afield, it is my experience that virtually every form of academic writing that I have come into contact with has included sarcasm, irony and cynicism as accepted facets of the form.</w:t>
      </w:r>
      <w:r w:rsidR="006232BD">
        <w:rPr>
          <w:rFonts w:ascii="Times New Roman" w:hAnsi="Times New Roman" w:cs="Times New Roman"/>
          <w:sz w:val="24"/>
          <w:szCs w:val="24"/>
        </w:rPr>
        <w:t xml:space="preserve">  To focus on these aspects, and refuse to address or even acknowledge the serious argument being made, is to commit another fallacy: the “style over substance fallacy” (</w:t>
      </w:r>
      <w:hyperlink r:id="rId8" w:history="1">
        <w:r w:rsidR="006232BD" w:rsidRPr="00131E13">
          <w:rPr>
            <w:rStyle w:val="Hyperlink"/>
            <w:rFonts w:ascii="Times New Roman" w:hAnsi="Times New Roman" w:cs="Times New Roman"/>
            <w:sz w:val="24"/>
            <w:szCs w:val="24"/>
          </w:rPr>
          <w:t>http://rationalwiki.org/wiki/Style_over_substance_fallacy</w:t>
        </w:r>
      </w:hyperlink>
      <w:r w:rsidR="006232BD">
        <w:rPr>
          <w:rFonts w:ascii="Times New Roman" w:hAnsi="Times New Roman" w:cs="Times New Roman"/>
          <w:sz w:val="24"/>
          <w:szCs w:val="24"/>
        </w:rPr>
        <w:t>).  And, critics of the Church commit this fallacy (and others) every time they complain about, say, Dan Peterson’s sense of humor (or lack thereof)</w:t>
      </w:r>
      <w:r w:rsidR="008A624D">
        <w:rPr>
          <w:rFonts w:ascii="Times New Roman" w:hAnsi="Times New Roman" w:cs="Times New Roman"/>
          <w:sz w:val="24"/>
          <w:szCs w:val="24"/>
        </w:rPr>
        <w:t xml:space="preserve"> without acknowledging the serious argument he is always making.  G.K. Chesterton, a Catholic apologist with a similarly sharp wit, once observed, “</w:t>
      </w:r>
      <w:r w:rsidR="008A624D" w:rsidRPr="008A624D">
        <w:rPr>
          <w:rFonts w:ascii="Thorndale" w:eastAsia="Times New Roman" w:hAnsi="Thorndale" w:cs="Tahoma"/>
          <w:color w:val="000000"/>
          <w:sz w:val="24"/>
          <w:szCs w:val="24"/>
        </w:rPr>
        <w:t>Mr. McCabe thinks that I am not serious but only funny, because Mr. McCabe thinks that funny is the opposite of serious. Funny is the opposite of not funny, and of nothing else.</w:t>
      </w:r>
      <w:r w:rsidR="008A624D">
        <w:rPr>
          <w:rFonts w:ascii="Times New Roman" w:eastAsia="Times New Roman" w:hAnsi="Times New Roman" w:cs="Times New Roman"/>
          <w:sz w:val="24"/>
          <w:szCs w:val="24"/>
        </w:rPr>
        <w:t>”</w:t>
      </w:r>
      <w:r w:rsidR="008A624D">
        <w:rPr>
          <w:rStyle w:val="FootnoteReference"/>
          <w:rFonts w:ascii="Times New Roman" w:eastAsia="Times New Roman" w:hAnsi="Times New Roman" w:cs="Times New Roman"/>
          <w:sz w:val="24"/>
          <w:szCs w:val="24"/>
        </w:rPr>
        <w:footnoteReference w:id="7"/>
      </w:r>
    </w:p>
    <w:p w:rsidR="003674BD" w:rsidRPr="008219F4" w:rsidRDefault="003674BD">
      <w:pPr>
        <w:rPr>
          <w:rFonts w:ascii="Times New Roman" w:hAnsi="Times New Roman" w:cs="Times New Roman"/>
          <w:sz w:val="24"/>
          <w:szCs w:val="24"/>
        </w:rPr>
      </w:pPr>
      <w:r>
        <w:rPr>
          <w:rFonts w:ascii="Times New Roman" w:hAnsi="Times New Roman" w:cs="Times New Roman"/>
          <w:sz w:val="24"/>
          <w:szCs w:val="24"/>
        </w:rPr>
        <w:t xml:space="preserve">In fine, looking at </w:t>
      </w:r>
      <w:r w:rsidR="008A624D">
        <w:rPr>
          <w:rFonts w:ascii="Times New Roman" w:hAnsi="Times New Roman" w:cs="Times New Roman"/>
          <w:i/>
          <w:sz w:val="24"/>
          <w:szCs w:val="24"/>
        </w:rPr>
        <w:t xml:space="preserve">relevant aspects </w:t>
      </w:r>
      <w:r w:rsidR="008A624D">
        <w:rPr>
          <w:rFonts w:ascii="Times New Roman" w:hAnsi="Times New Roman" w:cs="Times New Roman"/>
          <w:sz w:val="24"/>
          <w:szCs w:val="24"/>
        </w:rPr>
        <w:t xml:space="preserve">of </w:t>
      </w:r>
      <w:r>
        <w:rPr>
          <w:rFonts w:ascii="Times New Roman" w:hAnsi="Times New Roman" w:cs="Times New Roman"/>
          <w:sz w:val="24"/>
          <w:szCs w:val="24"/>
        </w:rPr>
        <w:t>the person making the argument is not a fallacy.  In many aspects it is essential to making an informed judgment of the argument.</w:t>
      </w:r>
      <w:r w:rsidR="002D153D">
        <w:rPr>
          <w:rFonts w:ascii="Times New Roman" w:hAnsi="Times New Roman" w:cs="Times New Roman"/>
          <w:sz w:val="24"/>
          <w:szCs w:val="24"/>
        </w:rPr>
        <w:t xml:space="preserve"> It’s a matter of relevance. </w:t>
      </w:r>
      <w:r w:rsidR="008219F4">
        <w:rPr>
          <w:rFonts w:ascii="Times New Roman" w:hAnsi="Times New Roman" w:cs="Times New Roman"/>
          <w:sz w:val="24"/>
          <w:szCs w:val="24"/>
        </w:rPr>
        <w:t xml:space="preserve">The fact that critics have to stoop to their own invocation of </w:t>
      </w:r>
      <w:r w:rsidR="008219F4">
        <w:rPr>
          <w:rFonts w:ascii="Times New Roman" w:hAnsi="Times New Roman" w:cs="Times New Roman"/>
          <w:i/>
          <w:sz w:val="24"/>
          <w:szCs w:val="24"/>
        </w:rPr>
        <w:t xml:space="preserve">ad hominem </w:t>
      </w:r>
      <w:r w:rsidR="008219F4">
        <w:rPr>
          <w:rFonts w:ascii="Times New Roman" w:hAnsi="Times New Roman" w:cs="Times New Roman"/>
          <w:sz w:val="24"/>
          <w:szCs w:val="24"/>
        </w:rPr>
        <w:t>and the style before substance fallacy argues that they are ill-equipped to confront the arguments being made.</w:t>
      </w:r>
    </w:p>
    <w:sectPr w:rsidR="003674BD" w:rsidRPr="008219F4" w:rsidSect="00A45BF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D09" w:rsidRDefault="00BF5D09" w:rsidP="00F6703C">
      <w:pPr>
        <w:spacing w:after="0" w:line="240" w:lineRule="auto"/>
      </w:pPr>
      <w:r>
        <w:separator/>
      </w:r>
    </w:p>
  </w:endnote>
  <w:endnote w:type="continuationSeparator" w:id="0">
    <w:p w:rsidR="00BF5D09" w:rsidRDefault="00BF5D09" w:rsidP="00F67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hornda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D09" w:rsidRDefault="00BF5D09" w:rsidP="00F6703C">
      <w:pPr>
        <w:spacing w:after="0" w:line="240" w:lineRule="auto"/>
      </w:pPr>
      <w:r>
        <w:separator/>
      </w:r>
    </w:p>
  </w:footnote>
  <w:footnote w:type="continuationSeparator" w:id="0">
    <w:p w:rsidR="00BF5D09" w:rsidRDefault="00BF5D09" w:rsidP="00F6703C">
      <w:pPr>
        <w:spacing w:after="0" w:line="240" w:lineRule="auto"/>
      </w:pPr>
      <w:r>
        <w:continuationSeparator/>
      </w:r>
    </w:p>
  </w:footnote>
  <w:footnote w:id="1">
    <w:p w:rsidR="00860C7B" w:rsidRDefault="00860C7B" w:rsidP="00860C7B">
      <w:pPr>
        <w:rPr>
          <w:rFonts w:ascii="Times New Roman" w:hAnsi="Times New Roman" w:cs="Times New Roman"/>
          <w:sz w:val="24"/>
          <w:szCs w:val="24"/>
        </w:rPr>
      </w:pPr>
      <w:r>
        <w:rPr>
          <w:rStyle w:val="FootnoteReference"/>
        </w:rPr>
        <w:footnoteRef/>
      </w:r>
      <w:r>
        <w:t xml:space="preserve"> </w:t>
      </w:r>
      <w:hyperlink r:id="rId1" w:history="1">
        <w:r w:rsidRPr="00131E13">
          <w:rPr>
            <w:rStyle w:val="Hyperlink"/>
            <w:rFonts w:ascii="Times New Roman" w:hAnsi="Times New Roman" w:cs="Times New Roman"/>
            <w:sz w:val="24"/>
            <w:szCs w:val="24"/>
          </w:rPr>
          <w:t>http://maxwellinstitute.byu.edu/publications/review/?vol=15&amp;num=2&amp;id=514</w:t>
        </w:r>
      </w:hyperlink>
    </w:p>
    <w:p w:rsidR="00860C7B" w:rsidRDefault="00860C7B">
      <w:pPr>
        <w:pStyle w:val="FootnoteText"/>
      </w:pPr>
    </w:p>
  </w:footnote>
  <w:footnote w:id="2">
    <w:p w:rsidR="00F6703C" w:rsidRDefault="00F6703C">
      <w:pPr>
        <w:pStyle w:val="FootnoteText"/>
      </w:pPr>
      <w:r>
        <w:rPr>
          <w:rStyle w:val="FootnoteReference"/>
        </w:rPr>
        <w:footnoteRef/>
      </w:r>
      <w:r>
        <w:t xml:space="preserve"> We call them inmates. </w:t>
      </w:r>
    </w:p>
  </w:footnote>
  <w:footnote w:id="3">
    <w:p w:rsidR="00860C7B" w:rsidRDefault="00860C7B">
      <w:pPr>
        <w:pStyle w:val="FootnoteText"/>
      </w:pPr>
      <w:r>
        <w:rPr>
          <w:rStyle w:val="FootnoteReference"/>
        </w:rPr>
        <w:footnoteRef/>
      </w:r>
      <w:r>
        <w:t xml:space="preserve"> </w:t>
      </w:r>
      <w:r w:rsidRPr="007905A2">
        <w:rPr>
          <w:rFonts w:cs="Times"/>
        </w:rPr>
        <w:t xml:space="preserve">Peter </w:t>
      </w:r>
      <w:proofErr w:type="spellStart"/>
      <w:r w:rsidRPr="007905A2">
        <w:rPr>
          <w:rFonts w:cs="Times"/>
        </w:rPr>
        <w:t>Novick</w:t>
      </w:r>
      <w:proofErr w:type="spellEnd"/>
      <w:r w:rsidRPr="007905A2">
        <w:rPr>
          <w:rFonts w:cs="Times"/>
        </w:rPr>
        <w:t xml:space="preserve">, </w:t>
      </w:r>
      <w:r w:rsidRPr="007905A2">
        <w:rPr>
          <w:rFonts w:cs="Times"/>
          <w:i/>
        </w:rPr>
        <w:t>That Noble Dream: The ‘Objectivity Question’ and the American Historical Profession</w:t>
      </w:r>
      <w:r w:rsidRPr="007905A2">
        <w:rPr>
          <w:rFonts w:cs="Times"/>
        </w:rPr>
        <w:t xml:space="preserve"> (Cambridge: Cambridge University Press, 1988),</w:t>
      </w:r>
      <w:r>
        <w:rPr>
          <w:rFonts w:cs="Times"/>
        </w:rPr>
        <w:t xml:space="preserve"> 11-12.</w:t>
      </w:r>
    </w:p>
  </w:footnote>
  <w:footnote w:id="4">
    <w:p w:rsidR="00860C7B" w:rsidRDefault="00860C7B">
      <w:pPr>
        <w:pStyle w:val="FootnoteText"/>
      </w:pPr>
      <w:r>
        <w:rPr>
          <w:rStyle w:val="FootnoteReference"/>
        </w:rPr>
        <w:footnoteRef/>
      </w:r>
      <w:r>
        <w:t xml:space="preserve"> </w:t>
      </w:r>
      <w:proofErr w:type="spellStart"/>
      <w:r>
        <w:rPr>
          <w:rFonts w:ascii="Times New Roman" w:hAnsi="Times New Roman" w:cs="Times New Roman"/>
          <w:sz w:val="24"/>
          <w:szCs w:val="24"/>
        </w:rPr>
        <w:t>Novick</w:t>
      </w:r>
      <w:proofErr w:type="spellEnd"/>
      <w:r>
        <w:rPr>
          <w:rFonts w:ascii="Times New Roman" w:hAnsi="Times New Roman" w:cs="Times New Roman"/>
          <w:sz w:val="24"/>
          <w:szCs w:val="24"/>
        </w:rPr>
        <w:t>, 219-220, bold added</w:t>
      </w:r>
    </w:p>
  </w:footnote>
  <w:footnote w:id="5">
    <w:p w:rsidR="00860C7B" w:rsidRDefault="00860C7B">
      <w:pPr>
        <w:pStyle w:val="FootnoteText"/>
      </w:pPr>
      <w:r>
        <w:rPr>
          <w:rStyle w:val="FootnoteReference"/>
        </w:rPr>
        <w:footnoteRef/>
      </w:r>
      <w:r>
        <w:t xml:space="preserve"> </w:t>
      </w:r>
      <w:r>
        <w:rPr>
          <w:rFonts w:ascii="Times New Roman" w:hAnsi="Times New Roman" w:cs="Times New Roman"/>
          <w:sz w:val="24"/>
          <w:szCs w:val="24"/>
        </w:rPr>
        <w:t xml:space="preserve">Morris R. Cohen and Ernest Nagel, </w:t>
      </w:r>
      <w:proofErr w:type="gramStart"/>
      <w:r>
        <w:rPr>
          <w:rFonts w:ascii="Times New Roman" w:hAnsi="Times New Roman" w:cs="Times New Roman"/>
          <w:i/>
          <w:sz w:val="24"/>
          <w:szCs w:val="24"/>
        </w:rPr>
        <w:t>An</w:t>
      </w:r>
      <w:proofErr w:type="gramEnd"/>
      <w:r>
        <w:rPr>
          <w:rFonts w:ascii="Times New Roman" w:hAnsi="Times New Roman" w:cs="Times New Roman"/>
          <w:i/>
          <w:sz w:val="24"/>
          <w:szCs w:val="24"/>
        </w:rPr>
        <w:t xml:space="preserve"> Introduction to Logic and Scientific Method </w:t>
      </w:r>
      <w:r>
        <w:rPr>
          <w:rFonts w:ascii="Times New Roman" w:hAnsi="Times New Roman" w:cs="Times New Roman"/>
          <w:sz w:val="24"/>
          <w:szCs w:val="24"/>
        </w:rPr>
        <w:t xml:space="preserve">(new York, 1934), 180; cited in </w:t>
      </w:r>
      <w:proofErr w:type="spellStart"/>
      <w:r>
        <w:rPr>
          <w:rFonts w:ascii="Times New Roman" w:hAnsi="Times New Roman" w:cs="Times New Roman"/>
          <w:sz w:val="24"/>
          <w:szCs w:val="24"/>
        </w:rPr>
        <w:t>Novick</w:t>
      </w:r>
      <w:proofErr w:type="spellEnd"/>
      <w:r>
        <w:rPr>
          <w:rFonts w:ascii="Times New Roman" w:hAnsi="Times New Roman" w:cs="Times New Roman"/>
          <w:sz w:val="24"/>
          <w:szCs w:val="24"/>
        </w:rPr>
        <w:t>, 221.</w:t>
      </w:r>
    </w:p>
  </w:footnote>
  <w:footnote w:id="6">
    <w:p w:rsidR="00DE033B" w:rsidRDefault="00DE033B">
      <w:pPr>
        <w:pStyle w:val="FootnoteText"/>
      </w:pPr>
      <w:r>
        <w:rPr>
          <w:rStyle w:val="FootnoteReference"/>
        </w:rPr>
        <w:footnoteRef/>
      </w:r>
      <w:r>
        <w:t xml:space="preserve"> This is true of another example that has recently popped up on Mr. </w:t>
      </w:r>
      <w:proofErr w:type="spellStart"/>
      <w:r>
        <w:t>Dehlin’s</w:t>
      </w:r>
      <w:proofErr w:type="spellEnd"/>
      <w:r>
        <w:t xml:space="preserve"> board, that of D. Michael Quinn.  Mr. Quinn wrote a paper about same-sex dynamic among early Mormons in which he found much more sympathy for homosexual behavior among the early Mormons.  His evidence and conclusions were hotly contested.  How is the fact that Mr. Quinn is also a practicing homosexual not relevant to a discussion of his handling of the evidence, the conclusions he draws and his possible motives for drawing such conclusions?</w:t>
      </w:r>
    </w:p>
  </w:footnote>
  <w:footnote w:id="7">
    <w:p w:rsidR="008A624D" w:rsidRPr="008A624D" w:rsidRDefault="008A624D" w:rsidP="008A624D">
      <w:pPr>
        <w:rPr>
          <w:rFonts w:ascii="Times New Roman" w:eastAsia="Times New Roman" w:hAnsi="Times New Roman" w:cs="Times New Roman"/>
          <w:sz w:val="24"/>
          <w:szCs w:val="24"/>
        </w:rPr>
      </w:pPr>
      <w:r>
        <w:rPr>
          <w:rStyle w:val="FootnoteReference"/>
        </w:rPr>
        <w:footnoteRef/>
      </w:r>
      <w:r>
        <w:t xml:space="preserve"> </w:t>
      </w:r>
      <w:proofErr w:type="gramStart"/>
      <w:r w:rsidR="00860C7B" w:rsidRPr="00860C7B">
        <w:t xml:space="preserve">Gilbert K Chesterton, "On Mr. McCabe and a Divine Frivolity," </w:t>
      </w:r>
      <w:hyperlink r:id="rId2" w:history="1">
        <w:r w:rsidR="00860C7B" w:rsidRPr="00860C7B">
          <w:rPr>
            <w:rStyle w:val="Hyperlink"/>
          </w:rPr>
          <w:t>Heretics</w:t>
        </w:r>
      </w:hyperlink>
      <w:r w:rsidR="00860C7B" w:rsidRPr="00860C7B">
        <w:t xml:space="preserve"> (New York: John Lane company, 1905 [twelfth edition, 1919]).</w:t>
      </w:r>
      <w:proofErr w:type="gramEnd"/>
    </w:p>
    <w:p w:rsidR="008A624D" w:rsidRDefault="008A624D">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803909"/>
    <w:rsid w:val="001A257B"/>
    <w:rsid w:val="001D2B96"/>
    <w:rsid w:val="002D153D"/>
    <w:rsid w:val="003674BD"/>
    <w:rsid w:val="003927E3"/>
    <w:rsid w:val="003B1A39"/>
    <w:rsid w:val="00524445"/>
    <w:rsid w:val="00535A62"/>
    <w:rsid w:val="006232BD"/>
    <w:rsid w:val="006404E6"/>
    <w:rsid w:val="00762A10"/>
    <w:rsid w:val="007A50CD"/>
    <w:rsid w:val="007E2409"/>
    <w:rsid w:val="00803909"/>
    <w:rsid w:val="008219F4"/>
    <w:rsid w:val="00831CAD"/>
    <w:rsid w:val="00860C7B"/>
    <w:rsid w:val="008A624D"/>
    <w:rsid w:val="008C62A8"/>
    <w:rsid w:val="00943D23"/>
    <w:rsid w:val="00A45BF2"/>
    <w:rsid w:val="00B04590"/>
    <w:rsid w:val="00B12B23"/>
    <w:rsid w:val="00B94A38"/>
    <w:rsid w:val="00BC0FA5"/>
    <w:rsid w:val="00BF5D09"/>
    <w:rsid w:val="00D7330F"/>
    <w:rsid w:val="00DE033B"/>
    <w:rsid w:val="00E52E74"/>
    <w:rsid w:val="00F24FB3"/>
    <w:rsid w:val="00F6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909"/>
    <w:rPr>
      <w:color w:val="0000FF"/>
      <w:u w:val="single"/>
    </w:rPr>
  </w:style>
  <w:style w:type="paragraph" w:styleId="FootnoteText">
    <w:name w:val="footnote text"/>
    <w:basedOn w:val="Normal"/>
    <w:link w:val="FootnoteTextChar"/>
    <w:uiPriority w:val="99"/>
    <w:semiHidden/>
    <w:unhideWhenUsed/>
    <w:rsid w:val="00F670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03C"/>
    <w:rPr>
      <w:sz w:val="20"/>
      <w:szCs w:val="20"/>
    </w:rPr>
  </w:style>
  <w:style w:type="character" w:styleId="FootnoteReference">
    <w:name w:val="footnote reference"/>
    <w:basedOn w:val="DefaultParagraphFont"/>
    <w:uiPriority w:val="99"/>
    <w:semiHidden/>
    <w:unhideWhenUsed/>
    <w:rsid w:val="00F6703C"/>
    <w:rPr>
      <w:vertAlign w:val="superscript"/>
    </w:rPr>
  </w:style>
  <w:style w:type="character" w:styleId="CommentReference">
    <w:name w:val="annotation reference"/>
    <w:basedOn w:val="DefaultParagraphFont"/>
    <w:uiPriority w:val="99"/>
    <w:semiHidden/>
    <w:unhideWhenUsed/>
    <w:rsid w:val="00831CAD"/>
    <w:rPr>
      <w:sz w:val="16"/>
      <w:szCs w:val="16"/>
    </w:rPr>
  </w:style>
  <w:style w:type="paragraph" w:styleId="CommentText">
    <w:name w:val="annotation text"/>
    <w:basedOn w:val="Normal"/>
    <w:link w:val="CommentTextChar"/>
    <w:uiPriority w:val="99"/>
    <w:semiHidden/>
    <w:unhideWhenUsed/>
    <w:rsid w:val="00831CAD"/>
    <w:pPr>
      <w:spacing w:line="240" w:lineRule="auto"/>
    </w:pPr>
    <w:rPr>
      <w:sz w:val="20"/>
      <w:szCs w:val="20"/>
    </w:rPr>
  </w:style>
  <w:style w:type="character" w:customStyle="1" w:styleId="CommentTextChar">
    <w:name w:val="Comment Text Char"/>
    <w:basedOn w:val="DefaultParagraphFont"/>
    <w:link w:val="CommentText"/>
    <w:uiPriority w:val="99"/>
    <w:semiHidden/>
    <w:rsid w:val="00831CAD"/>
    <w:rPr>
      <w:sz w:val="20"/>
      <w:szCs w:val="20"/>
    </w:rPr>
  </w:style>
  <w:style w:type="paragraph" w:styleId="CommentSubject">
    <w:name w:val="annotation subject"/>
    <w:basedOn w:val="CommentText"/>
    <w:next w:val="CommentText"/>
    <w:link w:val="CommentSubjectChar"/>
    <w:uiPriority w:val="99"/>
    <w:semiHidden/>
    <w:unhideWhenUsed/>
    <w:rsid w:val="00831CAD"/>
    <w:rPr>
      <w:b/>
      <w:bCs/>
    </w:rPr>
  </w:style>
  <w:style w:type="character" w:customStyle="1" w:styleId="CommentSubjectChar">
    <w:name w:val="Comment Subject Char"/>
    <w:basedOn w:val="CommentTextChar"/>
    <w:link w:val="CommentSubject"/>
    <w:uiPriority w:val="99"/>
    <w:semiHidden/>
    <w:rsid w:val="00831CAD"/>
    <w:rPr>
      <w:b/>
      <w:bCs/>
      <w:sz w:val="20"/>
      <w:szCs w:val="20"/>
    </w:rPr>
  </w:style>
  <w:style w:type="paragraph" w:styleId="BalloonText">
    <w:name w:val="Balloon Text"/>
    <w:basedOn w:val="Normal"/>
    <w:link w:val="BalloonTextChar"/>
    <w:uiPriority w:val="99"/>
    <w:semiHidden/>
    <w:unhideWhenUsed/>
    <w:rsid w:val="0083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CAD"/>
    <w:rPr>
      <w:rFonts w:ascii="Tahoma" w:hAnsi="Tahoma" w:cs="Tahoma"/>
      <w:sz w:val="16"/>
      <w:szCs w:val="16"/>
    </w:rPr>
  </w:style>
  <w:style w:type="paragraph" w:styleId="NormalWeb">
    <w:name w:val="Normal (Web)"/>
    <w:basedOn w:val="Normal"/>
    <w:uiPriority w:val="99"/>
    <w:semiHidden/>
    <w:unhideWhenUsed/>
    <w:rsid w:val="00831C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1C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909"/>
    <w:rPr>
      <w:color w:val="0000FF"/>
      <w:u w:val="single"/>
    </w:rPr>
  </w:style>
  <w:style w:type="paragraph" w:styleId="FootnoteText">
    <w:name w:val="footnote text"/>
    <w:basedOn w:val="Normal"/>
    <w:link w:val="FootnoteTextChar"/>
    <w:uiPriority w:val="99"/>
    <w:semiHidden/>
    <w:unhideWhenUsed/>
    <w:rsid w:val="00F670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03C"/>
    <w:rPr>
      <w:sz w:val="20"/>
      <w:szCs w:val="20"/>
    </w:rPr>
  </w:style>
  <w:style w:type="character" w:styleId="FootnoteReference">
    <w:name w:val="footnote reference"/>
    <w:basedOn w:val="DefaultParagraphFont"/>
    <w:uiPriority w:val="99"/>
    <w:semiHidden/>
    <w:unhideWhenUsed/>
    <w:rsid w:val="00F6703C"/>
    <w:rPr>
      <w:vertAlign w:val="superscript"/>
    </w:rPr>
  </w:style>
  <w:style w:type="character" w:styleId="CommentReference">
    <w:name w:val="annotation reference"/>
    <w:basedOn w:val="DefaultParagraphFont"/>
    <w:uiPriority w:val="99"/>
    <w:semiHidden/>
    <w:unhideWhenUsed/>
    <w:rsid w:val="00831CAD"/>
    <w:rPr>
      <w:sz w:val="16"/>
      <w:szCs w:val="16"/>
    </w:rPr>
  </w:style>
  <w:style w:type="paragraph" w:styleId="CommentText">
    <w:name w:val="annotation text"/>
    <w:basedOn w:val="Normal"/>
    <w:link w:val="CommentTextChar"/>
    <w:uiPriority w:val="99"/>
    <w:semiHidden/>
    <w:unhideWhenUsed/>
    <w:rsid w:val="00831CAD"/>
    <w:pPr>
      <w:spacing w:line="240" w:lineRule="auto"/>
    </w:pPr>
    <w:rPr>
      <w:sz w:val="20"/>
      <w:szCs w:val="20"/>
    </w:rPr>
  </w:style>
  <w:style w:type="character" w:customStyle="1" w:styleId="CommentTextChar">
    <w:name w:val="Comment Text Char"/>
    <w:basedOn w:val="DefaultParagraphFont"/>
    <w:link w:val="CommentText"/>
    <w:uiPriority w:val="99"/>
    <w:semiHidden/>
    <w:rsid w:val="00831CAD"/>
    <w:rPr>
      <w:sz w:val="20"/>
      <w:szCs w:val="20"/>
    </w:rPr>
  </w:style>
  <w:style w:type="paragraph" w:styleId="CommentSubject">
    <w:name w:val="annotation subject"/>
    <w:basedOn w:val="CommentText"/>
    <w:next w:val="CommentText"/>
    <w:link w:val="CommentSubjectChar"/>
    <w:uiPriority w:val="99"/>
    <w:semiHidden/>
    <w:unhideWhenUsed/>
    <w:rsid w:val="00831CAD"/>
    <w:rPr>
      <w:b/>
      <w:bCs/>
    </w:rPr>
  </w:style>
  <w:style w:type="character" w:customStyle="1" w:styleId="CommentSubjectChar">
    <w:name w:val="Comment Subject Char"/>
    <w:basedOn w:val="CommentTextChar"/>
    <w:link w:val="CommentSubject"/>
    <w:uiPriority w:val="99"/>
    <w:semiHidden/>
    <w:rsid w:val="00831CAD"/>
    <w:rPr>
      <w:b/>
      <w:bCs/>
      <w:sz w:val="20"/>
      <w:szCs w:val="20"/>
    </w:rPr>
  </w:style>
  <w:style w:type="paragraph" w:styleId="BalloonText">
    <w:name w:val="Balloon Text"/>
    <w:basedOn w:val="Normal"/>
    <w:link w:val="BalloonTextChar"/>
    <w:uiPriority w:val="99"/>
    <w:semiHidden/>
    <w:unhideWhenUsed/>
    <w:rsid w:val="0083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CAD"/>
    <w:rPr>
      <w:rFonts w:ascii="Tahoma" w:hAnsi="Tahoma" w:cs="Tahoma"/>
      <w:sz w:val="16"/>
      <w:szCs w:val="16"/>
    </w:rPr>
  </w:style>
  <w:style w:type="paragraph" w:styleId="NormalWeb">
    <w:name w:val="Normal (Web)"/>
    <w:basedOn w:val="Normal"/>
    <w:uiPriority w:val="99"/>
    <w:semiHidden/>
    <w:unhideWhenUsed/>
    <w:rsid w:val="00831C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1CAD"/>
    <w:rPr>
      <w:i/>
      <w:iCs/>
    </w:rPr>
  </w:style>
</w:styles>
</file>

<file path=word/webSettings.xml><?xml version="1.0" encoding="utf-8"?>
<w:webSettings xmlns:r="http://schemas.openxmlformats.org/officeDocument/2006/relationships" xmlns:w="http://schemas.openxmlformats.org/wordprocessingml/2006/main">
  <w:divs>
    <w:div w:id="266040932">
      <w:bodyDiv w:val="1"/>
      <w:marLeft w:val="0"/>
      <w:marRight w:val="0"/>
      <w:marTop w:val="0"/>
      <w:marBottom w:val="0"/>
      <w:divBdr>
        <w:top w:val="none" w:sz="0" w:space="0" w:color="auto"/>
        <w:left w:val="none" w:sz="0" w:space="0" w:color="auto"/>
        <w:bottom w:val="none" w:sz="0" w:space="0" w:color="auto"/>
        <w:right w:val="none" w:sz="0" w:space="0" w:color="auto"/>
      </w:divBdr>
      <w:divsChild>
        <w:div w:id="127549928">
          <w:marLeft w:val="0"/>
          <w:marRight w:val="0"/>
          <w:marTop w:val="0"/>
          <w:marBottom w:val="0"/>
          <w:divBdr>
            <w:top w:val="none" w:sz="0" w:space="0" w:color="auto"/>
            <w:left w:val="none" w:sz="0" w:space="0" w:color="auto"/>
            <w:bottom w:val="none" w:sz="0" w:space="0" w:color="auto"/>
            <w:right w:val="none" w:sz="0" w:space="0" w:color="auto"/>
          </w:divBdr>
        </w:div>
      </w:divsChild>
    </w:div>
    <w:div w:id="484400855">
      <w:bodyDiv w:val="1"/>
      <w:marLeft w:val="0"/>
      <w:marRight w:val="0"/>
      <w:marTop w:val="0"/>
      <w:marBottom w:val="0"/>
      <w:divBdr>
        <w:top w:val="none" w:sz="0" w:space="0" w:color="auto"/>
        <w:left w:val="none" w:sz="0" w:space="0" w:color="auto"/>
        <w:bottom w:val="none" w:sz="0" w:space="0" w:color="auto"/>
        <w:right w:val="none" w:sz="0" w:space="0" w:color="auto"/>
      </w:divBdr>
    </w:div>
    <w:div w:id="1007714019">
      <w:bodyDiv w:val="1"/>
      <w:marLeft w:val="0"/>
      <w:marRight w:val="0"/>
      <w:marTop w:val="0"/>
      <w:marBottom w:val="0"/>
      <w:divBdr>
        <w:top w:val="none" w:sz="0" w:space="0" w:color="auto"/>
        <w:left w:val="none" w:sz="0" w:space="0" w:color="auto"/>
        <w:bottom w:val="none" w:sz="0" w:space="0" w:color="auto"/>
        <w:right w:val="none" w:sz="0" w:space="0" w:color="auto"/>
      </w:divBdr>
      <w:divsChild>
        <w:div w:id="1944680408">
          <w:marLeft w:val="0"/>
          <w:marRight w:val="0"/>
          <w:marTop w:val="0"/>
          <w:marBottom w:val="0"/>
          <w:divBdr>
            <w:top w:val="none" w:sz="0" w:space="0" w:color="auto"/>
            <w:left w:val="none" w:sz="0" w:space="0" w:color="auto"/>
            <w:bottom w:val="none" w:sz="0" w:space="0" w:color="auto"/>
            <w:right w:val="none" w:sz="0" w:space="0" w:color="auto"/>
          </w:divBdr>
        </w:div>
      </w:divsChild>
    </w:div>
    <w:div w:id="2067950360">
      <w:bodyDiv w:val="1"/>
      <w:marLeft w:val="0"/>
      <w:marRight w:val="0"/>
      <w:marTop w:val="0"/>
      <w:marBottom w:val="0"/>
      <w:divBdr>
        <w:top w:val="none" w:sz="0" w:space="0" w:color="auto"/>
        <w:left w:val="none" w:sz="0" w:space="0" w:color="auto"/>
        <w:bottom w:val="none" w:sz="0" w:space="0" w:color="auto"/>
        <w:right w:val="none" w:sz="0" w:space="0" w:color="auto"/>
      </w:divBdr>
      <w:divsChild>
        <w:div w:id="383065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tionalwiki.org/wiki/Style_over_substance_fallacy" TargetMode="External"/><Relationship Id="rId3" Type="http://schemas.openxmlformats.org/officeDocument/2006/relationships/settings" Target="settings.xml"/><Relationship Id="rId7" Type="http://schemas.openxmlformats.org/officeDocument/2006/relationships/hyperlink" Target="http://www.pbs.org/wgbh/pages/frontline/criminal-justice/real-csi/dr-cyril-wecht-the-benefits-of-forensic-credential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ur.ac.uk/martin.ward/gkc/books/heretics/" TargetMode="External"/><Relationship Id="rId1" Type="http://schemas.openxmlformats.org/officeDocument/2006/relationships/hyperlink" Target="http://maxwellinstitute.byu.edu/publications/review/?vol=15&amp;num=2&amp;id=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415EB-D40F-44FA-8AC4-F0FF8981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C. Starr</dc:creator>
  <cp:lastModifiedBy>Lance C. Starr</cp:lastModifiedBy>
  <cp:revision>3</cp:revision>
  <dcterms:created xsi:type="dcterms:W3CDTF">2012-07-02T23:14:00Z</dcterms:created>
  <dcterms:modified xsi:type="dcterms:W3CDTF">2012-07-02T23:15:00Z</dcterms:modified>
</cp:coreProperties>
</file>